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0B581" w14:textId="77777777" w:rsidR="00A51949" w:rsidRPr="00A51949" w:rsidRDefault="00A51949" w:rsidP="00012DF6">
      <w:pPr>
        <w:jc w:val="center"/>
        <w:rPr>
          <w:rFonts w:ascii="Arial" w:hAnsi="Arial" w:cs="Arial"/>
          <w:b/>
          <w:bCs/>
        </w:rPr>
      </w:pPr>
      <w:r w:rsidRPr="00A51949">
        <w:rPr>
          <w:rFonts w:ascii="Arial" w:hAnsi="Arial" w:cs="Arial"/>
          <w:b/>
          <w:bCs/>
        </w:rPr>
        <w:t>EXHIBIT A</w:t>
      </w:r>
    </w:p>
    <w:p w14:paraId="55EFE6B6" w14:textId="77777777" w:rsidR="00012DF6" w:rsidRPr="001D76E7" w:rsidRDefault="00012DF6" w:rsidP="00012DF6">
      <w:pPr>
        <w:jc w:val="center"/>
        <w:rPr>
          <w:rFonts w:ascii="Arial" w:hAnsi="Arial" w:cs="Arial"/>
          <w:u w:val="single"/>
        </w:rPr>
      </w:pPr>
      <w:r w:rsidRPr="001D76E7">
        <w:rPr>
          <w:rFonts w:ascii="Arial" w:hAnsi="Arial" w:cs="Arial"/>
          <w:b/>
          <w:bCs/>
          <w:u w:val="single"/>
        </w:rPr>
        <w:t>BECCA COST GU</w:t>
      </w:r>
      <w:r w:rsidR="000C3E96">
        <w:rPr>
          <w:rFonts w:ascii="Arial" w:hAnsi="Arial" w:cs="Arial"/>
          <w:b/>
          <w:bCs/>
          <w:u w:val="single"/>
        </w:rPr>
        <w:t>I</w:t>
      </w:r>
      <w:r w:rsidR="00BB3975">
        <w:rPr>
          <w:rFonts w:ascii="Arial" w:hAnsi="Arial" w:cs="Arial"/>
          <w:b/>
          <w:bCs/>
          <w:u w:val="single"/>
        </w:rPr>
        <w:t>DELINES</w:t>
      </w:r>
    </w:p>
    <w:p w14:paraId="6F72AD94" w14:textId="77777777" w:rsidR="00762F74" w:rsidRPr="001D76E7" w:rsidRDefault="00762F74">
      <w:pPr>
        <w:rPr>
          <w:rFonts w:ascii="Arial" w:hAnsi="Arial" w:cs="Arial"/>
        </w:rPr>
      </w:pPr>
    </w:p>
    <w:p w14:paraId="1D7A0253" w14:textId="77777777" w:rsidR="00012DF6" w:rsidRPr="001D76E7" w:rsidRDefault="00012DF6">
      <w:pPr>
        <w:rPr>
          <w:rFonts w:ascii="Arial" w:hAnsi="Arial" w:cs="Arial"/>
        </w:rPr>
      </w:pPr>
    </w:p>
    <w:p w14:paraId="6CB7F1DB" w14:textId="77777777" w:rsidR="00012DF6" w:rsidRPr="001D76E7" w:rsidRDefault="00012DF6">
      <w:pPr>
        <w:rPr>
          <w:rFonts w:ascii="Arial" w:hAnsi="Arial" w:cs="Arial"/>
          <w:b/>
        </w:rPr>
      </w:pPr>
      <w:r w:rsidRPr="001D76E7">
        <w:rPr>
          <w:rFonts w:ascii="Arial" w:hAnsi="Arial" w:cs="Arial"/>
          <w:b/>
        </w:rPr>
        <w:t>A.  PURPOSE and SCOPE</w:t>
      </w:r>
    </w:p>
    <w:p w14:paraId="67C6583D" w14:textId="77777777" w:rsidR="00012DF6" w:rsidRPr="001D76E7" w:rsidRDefault="00012DF6">
      <w:pPr>
        <w:rPr>
          <w:rFonts w:ascii="Arial" w:hAnsi="Arial" w:cs="Arial"/>
        </w:rPr>
      </w:pPr>
    </w:p>
    <w:p w14:paraId="3F341BC3" w14:textId="77777777" w:rsidR="00012DF6" w:rsidRPr="001D76E7" w:rsidRDefault="00012DF6">
      <w:pPr>
        <w:rPr>
          <w:rFonts w:ascii="Arial" w:hAnsi="Arial" w:cs="Arial"/>
        </w:rPr>
      </w:pPr>
      <w:r w:rsidRPr="001D76E7">
        <w:rPr>
          <w:rFonts w:ascii="Arial" w:hAnsi="Arial" w:cs="Arial"/>
        </w:rPr>
        <w:t>This document establishes the allowable cost gui</w:t>
      </w:r>
      <w:r w:rsidR="00652E61">
        <w:rPr>
          <w:rFonts w:ascii="Arial" w:hAnsi="Arial" w:cs="Arial"/>
        </w:rPr>
        <w:t xml:space="preserve">delines for </w:t>
      </w:r>
      <w:r w:rsidR="00555544">
        <w:rPr>
          <w:rFonts w:ascii="Arial" w:hAnsi="Arial" w:cs="Arial"/>
        </w:rPr>
        <w:t>Becca</w:t>
      </w:r>
      <w:r w:rsidR="00652E61">
        <w:rPr>
          <w:rFonts w:ascii="Arial" w:hAnsi="Arial" w:cs="Arial"/>
        </w:rPr>
        <w:t xml:space="preserve"> reimbursements</w:t>
      </w:r>
      <w:r w:rsidRPr="001D76E7">
        <w:rPr>
          <w:rFonts w:ascii="Arial" w:hAnsi="Arial" w:cs="Arial"/>
        </w:rPr>
        <w:t>.</w:t>
      </w:r>
      <w:r w:rsidR="0005393F" w:rsidRPr="001D76E7">
        <w:rPr>
          <w:rFonts w:ascii="Arial" w:hAnsi="Arial" w:cs="Arial"/>
        </w:rPr>
        <w:t xml:space="preserve">  It also sets forth the required documentation needed to support a reimbursement request.</w:t>
      </w:r>
      <w:r w:rsidRPr="001D76E7">
        <w:rPr>
          <w:rFonts w:ascii="Arial" w:hAnsi="Arial" w:cs="Arial"/>
        </w:rPr>
        <w:t xml:space="preserve">  </w:t>
      </w:r>
      <w:r w:rsidR="00437DA8">
        <w:rPr>
          <w:rFonts w:ascii="Arial" w:hAnsi="Arial" w:cs="Arial"/>
        </w:rPr>
        <w:t xml:space="preserve">This </w:t>
      </w:r>
      <w:r w:rsidR="00C44315">
        <w:rPr>
          <w:rFonts w:ascii="Arial" w:hAnsi="Arial" w:cs="Arial"/>
        </w:rPr>
        <w:t xml:space="preserve">supporting </w:t>
      </w:r>
      <w:r w:rsidR="00437DA8">
        <w:rPr>
          <w:rFonts w:ascii="Arial" w:hAnsi="Arial" w:cs="Arial"/>
        </w:rPr>
        <w:t>document</w:t>
      </w:r>
      <w:r w:rsidR="00981728">
        <w:rPr>
          <w:rFonts w:ascii="Arial" w:hAnsi="Arial" w:cs="Arial"/>
        </w:rPr>
        <w:t>ation</w:t>
      </w:r>
      <w:r w:rsidR="00437DA8">
        <w:rPr>
          <w:rFonts w:ascii="Arial" w:hAnsi="Arial" w:cs="Arial"/>
        </w:rPr>
        <w:t xml:space="preserve"> needs to be retained at the local level and should not be </w:t>
      </w:r>
      <w:r w:rsidR="009F0F92">
        <w:rPr>
          <w:rFonts w:ascii="Arial" w:hAnsi="Arial" w:cs="Arial"/>
        </w:rPr>
        <w:t>submitted</w:t>
      </w:r>
      <w:r w:rsidR="00437DA8">
        <w:rPr>
          <w:rFonts w:ascii="Arial" w:hAnsi="Arial" w:cs="Arial"/>
        </w:rPr>
        <w:t xml:space="preserve"> to AOC.</w:t>
      </w:r>
    </w:p>
    <w:p w14:paraId="4D19EE7E" w14:textId="77777777" w:rsidR="005441D5" w:rsidRPr="001D76E7" w:rsidRDefault="005441D5">
      <w:pPr>
        <w:rPr>
          <w:rFonts w:ascii="Arial" w:hAnsi="Arial" w:cs="Arial"/>
        </w:rPr>
      </w:pPr>
    </w:p>
    <w:p w14:paraId="76DF2BC4" w14:textId="77777777" w:rsidR="005441D5" w:rsidRPr="001D76E7" w:rsidRDefault="005441D5">
      <w:pPr>
        <w:rPr>
          <w:rFonts w:ascii="Arial" w:hAnsi="Arial" w:cs="Arial"/>
          <w:b/>
        </w:rPr>
      </w:pPr>
      <w:r w:rsidRPr="001D76E7">
        <w:rPr>
          <w:rFonts w:ascii="Arial" w:hAnsi="Arial" w:cs="Arial"/>
          <w:b/>
        </w:rPr>
        <w:t>B.  GENERAL</w:t>
      </w:r>
    </w:p>
    <w:p w14:paraId="6A9EEFCB" w14:textId="77777777" w:rsidR="005441D5" w:rsidRDefault="005441D5">
      <w:pPr>
        <w:rPr>
          <w:rFonts w:asciiTheme="minorHAnsi" w:hAnsiTheme="minorHAnsi" w:cstheme="minorHAnsi"/>
          <w:b/>
        </w:rPr>
      </w:pPr>
    </w:p>
    <w:p w14:paraId="6E6226AB" w14:textId="77777777" w:rsidR="001D76E7" w:rsidRDefault="00555544" w:rsidP="00D17057">
      <w:pPr>
        <w:rPr>
          <w:rFonts w:ascii="Arial" w:hAnsi="Arial" w:cs="Arial"/>
        </w:rPr>
      </w:pPr>
      <w:r>
        <w:rPr>
          <w:rFonts w:ascii="Arial" w:hAnsi="Arial" w:cs="Arial"/>
        </w:rPr>
        <w:t>Becca</w:t>
      </w:r>
      <w:r w:rsidR="005441D5" w:rsidRPr="004C5806">
        <w:rPr>
          <w:rFonts w:ascii="Arial" w:hAnsi="Arial" w:cs="Arial"/>
        </w:rPr>
        <w:t xml:space="preserve"> allowable costs are only those costs associated with “processing </w:t>
      </w:r>
      <w:r w:rsidR="0040739C">
        <w:rPr>
          <w:rFonts w:ascii="Arial" w:hAnsi="Arial" w:cs="Arial"/>
        </w:rPr>
        <w:t xml:space="preserve">and case management </w:t>
      </w:r>
      <w:r w:rsidR="00E64168">
        <w:rPr>
          <w:rFonts w:ascii="Arial" w:hAnsi="Arial" w:cs="Arial"/>
        </w:rPr>
        <w:t xml:space="preserve">of </w:t>
      </w:r>
      <w:r w:rsidR="005441D5" w:rsidRPr="004C5806">
        <w:rPr>
          <w:rFonts w:ascii="Arial" w:hAnsi="Arial" w:cs="Arial"/>
        </w:rPr>
        <w:t>truancy, children in need of services, and at-risk youth</w:t>
      </w:r>
      <w:r w:rsidR="00CC397A">
        <w:rPr>
          <w:rFonts w:ascii="Arial" w:hAnsi="Arial" w:cs="Arial"/>
        </w:rPr>
        <w:t xml:space="preserve"> </w:t>
      </w:r>
      <w:r w:rsidR="00E64168">
        <w:rPr>
          <w:rFonts w:ascii="Arial" w:hAnsi="Arial" w:cs="Arial"/>
        </w:rPr>
        <w:t>referrals</w:t>
      </w:r>
      <w:r w:rsidR="005441D5" w:rsidRPr="004C5806">
        <w:rPr>
          <w:rFonts w:ascii="Arial" w:hAnsi="Arial" w:cs="Arial"/>
        </w:rPr>
        <w:t>.”  See</w:t>
      </w:r>
      <w:r w:rsidR="00B629F0">
        <w:rPr>
          <w:rStyle w:val="Hyperlink"/>
          <w:rFonts w:ascii="Arial" w:hAnsi="Arial" w:cs="Arial"/>
        </w:rPr>
        <w:t xml:space="preserve"> </w:t>
      </w:r>
      <w:hyperlink r:id="rId8" w:history="1">
        <w:r w:rsidR="00B629F0" w:rsidRPr="00B629F0">
          <w:rPr>
            <w:rStyle w:val="Hyperlink"/>
            <w:rFonts w:ascii="Arial" w:hAnsi="Arial" w:cs="Arial"/>
          </w:rPr>
          <w:t>ESSB 5092 Section 115 (2)(a) and (b) (2021)</w:t>
        </w:r>
      </w:hyperlink>
      <w:r w:rsidR="005441D5" w:rsidRPr="004C5806">
        <w:rPr>
          <w:rFonts w:ascii="Arial" w:hAnsi="Arial" w:cs="Arial"/>
        </w:rPr>
        <w:t xml:space="preserve">.  </w:t>
      </w:r>
    </w:p>
    <w:p w14:paraId="46726BDA" w14:textId="77777777" w:rsidR="001D76E7" w:rsidRDefault="001D76E7" w:rsidP="00D17057">
      <w:pPr>
        <w:rPr>
          <w:rFonts w:ascii="Arial" w:hAnsi="Arial" w:cs="Arial"/>
        </w:rPr>
      </w:pPr>
    </w:p>
    <w:p w14:paraId="2EA05C3E" w14:textId="77777777" w:rsidR="00D17057" w:rsidRDefault="00D17057" w:rsidP="00D17057">
      <w:pPr>
        <w:rPr>
          <w:rFonts w:ascii="Arial" w:hAnsi="Arial" w:cs="Arial"/>
        </w:rPr>
      </w:pPr>
      <w:r>
        <w:rPr>
          <w:rFonts w:ascii="Arial" w:hAnsi="Arial" w:cs="Arial"/>
        </w:rPr>
        <w:t>The guidelines below take into consideration the financial needs of court</w:t>
      </w:r>
      <w:r w:rsidR="00E62398">
        <w:rPr>
          <w:rFonts w:ascii="Arial" w:hAnsi="Arial" w:cs="Arial"/>
        </w:rPr>
        <w:t>s</w:t>
      </w:r>
      <w:r>
        <w:rPr>
          <w:rFonts w:ascii="Arial" w:hAnsi="Arial" w:cs="Arial"/>
        </w:rPr>
        <w:t xml:space="preserve"> </w:t>
      </w:r>
      <w:r w:rsidR="0040739C">
        <w:rPr>
          <w:rFonts w:ascii="Arial" w:hAnsi="Arial" w:cs="Arial"/>
        </w:rPr>
        <w:t xml:space="preserve">for </w:t>
      </w:r>
      <w:r>
        <w:rPr>
          <w:rFonts w:ascii="Arial" w:hAnsi="Arial" w:cs="Arial"/>
        </w:rPr>
        <w:t>processing</w:t>
      </w:r>
      <w:r w:rsidR="0040739C">
        <w:rPr>
          <w:rFonts w:ascii="Arial" w:hAnsi="Arial" w:cs="Arial"/>
        </w:rPr>
        <w:t xml:space="preserve"> and case management of</w:t>
      </w:r>
      <w:r>
        <w:rPr>
          <w:rFonts w:ascii="Arial" w:hAnsi="Arial" w:cs="Arial"/>
        </w:rPr>
        <w:t xml:space="preserve"> </w:t>
      </w:r>
      <w:r w:rsidR="00555544">
        <w:rPr>
          <w:rFonts w:ascii="Arial" w:hAnsi="Arial" w:cs="Arial"/>
        </w:rPr>
        <w:t>Becca</w:t>
      </w:r>
      <w:r>
        <w:rPr>
          <w:rFonts w:ascii="Arial" w:hAnsi="Arial" w:cs="Arial"/>
        </w:rPr>
        <w:t xml:space="preserve"> </w:t>
      </w:r>
      <w:r w:rsidR="00E64168">
        <w:rPr>
          <w:rFonts w:ascii="Arial" w:hAnsi="Arial" w:cs="Arial"/>
        </w:rPr>
        <w:t xml:space="preserve">referrals </w:t>
      </w:r>
      <w:r>
        <w:rPr>
          <w:rFonts w:ascii="Arial" w:hAnsi="Arial" w:cs="Arial"/>
        </w:rPr>
        <w:t xml:space="preserve">and allows for reimbursement for expenses related to such </w:t>
      </w:r>
      <w:r w:rsidR="0040739C">
        <w:rPr>
          <w:rFonts w:ascii="Arial" w:hAnsi="Arial" w:cs="Arial"/>
        </w:rPr>
        <w:t>activities</w:t>
      </w:r>
      <w:r>
        <w:rPr>
          <w:rFonts w:ascii="Arial" w:hAnsi="Arial" w:cs="Arial"/>
        </w:rPr>
        <w:t xml:space="preserve">. </w:t>
      </w:r>
      <w:r w:rsidR="0040739C">
        <w:rPr>
          <w:rFonts w:ascii="Arial" w:hAnsi="Arial" w:cs="Arial"/>
        </w:rPr>
        <w:t xml:space="preserve"> </w:t>
      </w:r>
      <w:r>
        <w:rPr>
          <w:rFonts w:ascii="Arial" w:hAnsi="Arial" w:cs="Arial"/>
        </w:rPr>
        <w:t xml:space="preserve">These guidelines </w:t>
      </w:r>
      <w:r w:rsidR="0040739C">
        <w:rPr>
          <w:rFonts w:ascii="Arial" w:hAnsi="Arial" w:cs="Arial"/>
        </w:rPr>
        <w:t xml:space="preserve">are consistent </w:t>
      </w:r>
      <w:r w:rsidR="0040739C" w:rsidRPr="00AA5D20">
        <w:rPr>
          <w:rFonts w:ascii="Arial" w:hAnsi="Arial" w:cs="Arial"/>
        </w:rPr>
        <w:t>to</w:t>
      </w:r>
      <w:r w:rsidRPr="00AA5D20">
        <w:rPr>
          <w:rFonts w:ascii="Arial" w:hAnsi="Arial" w:cs="Arial"/>
        </w:rPr>
        <w:t xml:space="preserve"> the legislative restrictions </w:t>
      </w:r>
      <w:r w:rsidR="0040739C" w:rsidRPr="00AA5D20">
        <w:rPr>
          <w:rFonts w:ascii="Arial" w:hAnsi="Arial" w:cs="Arial"/>
        </w:rPr>
        <w:t xml:space="preserve">and guidelines </w:t>
      </w:r>
      <w:r w:rsidRPr="00AA5D20">
        <w:rPr>
          <w:rFonts w:ascii="Arial" w:hAnsi="Arial" w:cs="Arial"/>
        </w:rPr>
        <w:t xml:space="preserve">placed on </w:t>
      </w:r>
      <w:r w:rsidR="00555544" w:rsidRPr="00AA5D20">
        <w:rPr>
          <w:rFonts w:ascii="Arial" w:hAnsi="Arial" w:cs="Arial"/>
        </w:rPr>
        <w:t>Becca</w:t>
      </w:r>
      <w:r w:rsidRPr="00AA5D20">
        <w:rPr>
          <w:rFonts w:ascii="Arial" w:hAnsi="Arial" w:cs="Arial"/>
        </w:rPr>
        <w:t xml:space="preserve"> </w:t>
      </w:r>
      <w:r w:rsidR="0040739C" w:rsidRPr="00AA5D20">
        <w:rPr>
          <w:rFonts w:ascii="Arial" w:hAnsi="Arial" w:cs="Arial"/>
        </w:rPr>
        <w:t>funding</w:t>
      </w:r>
      <w:r w:rsidR="006E5772">
        <w:rPr>
          <w:rFonts w:ascii="Arial" w:hAnsi="Arial" w:cs="Arial"/>
        </w:rPr>
        <w:t>.</w:t>
      </w:r>
    </w:p>
    <w:p w14:paraId="58FF8C64" w14:textId="77777777" w:rsidR="001D76E7" w:rsidRDefault="001D76E7" w:rsidP="00D17057">
      <w:pPr>
        <w:rPr>
          <w:rFonts w:ascii="Arial" w:hAnsi="Arial" w:cs="Arial"/>
        </w:rPr>
      </w:pPr>
    </w:p>
    <w:p w14:paraId="5EB9B84F" w14:textId="77777777" w:rsidR="001D76E7" w:rsidRPr="001D76E7" w:rsidRDefault="001D76E7" w:rsidP="00D17057">
      <w:pPr>
        <w:rPr>
          <w:rFonts w:ascii="Arial" w:hAnsi="Arial" w:cs="Arial"/>
          <w:b/>
        </w:rPr>
      </w:pPr>
      <w:r w:rsidRPr="001D76E7">
        <w:rPr>
          <w:rFonts w:ascii="Arial" w:hAnsi="Arial" w:cs="Arial"/>
          <w:b/>
        </w:rPr>
        <w:t>C.  ROLES AND RESPONSIBILITIES</w:t>
      </w:r>
    </w:p>
    <w:p w14:paraId="15E0A2B1" w14:textId="77777777" w:rsidR="001D76E7" w:rsidRDefault="001D76E7" w:rsidP="00D17057">
      <w:pPr>
        <w:rPr>
          <w:rFonts w:ascii="Arial" w:hAnsi="Arial" w:cs="Arial"/>
        </w:rPr>
      </w:pPr>
    </w:p>
    <w:p w14:paraId="65CE1AAB" w14:textId="77777777" w:rsidR="00372F60" w:rsidRPr="007F3F34" w:rsidRDefault="001D76E7" w:rsidP="007F3F34">
      <w:pPr>
        <w:pStyle w:val="ListParagraph"/>
        <w:numPr>
          <w:ilvl w:val="0"/>
          <w:numId w:val="21"/>
        </w:numPr>
        <w:tabs>
          <w:tab w:val="left" w:pos="720"/>
          <w:tab w:val="left" w:pos="1080"/>
        </w:tabs>
        <w:rPr>
          <w:rFonts w:ascii="Arial" w:hAnsi="Arial" w:cs="Arial"/>
        </w:rPr>
      </w:pPr>
      <w:r w:rsidRPr="007F3F34">
        <w:rPr>
          <w:rFonts w:ascii="Arial" w:hAnsi="Arial" w:cs="Arial"/>
          <w:b/>
        </w:rPr>
        <w:t xml:space="preserve">Court </w:t>
      </w:r>
      <w:r w:rsidR="00372F60" w:rsidRPr="007F3F34">
        <w:rPr>
          <w:rFonts w:ascii="Arial" w:hAnsi="Arial" w:cs="Arial"/>
          <w:b/>
        </w:rPr>
        <w:t>Project Manager</w:t>
      </w:r>
      <w:r w:rsidR="00372F60" w:rsidRPr="007F3F34">
        <w:rPr>
          <w:rFonts w:ascii="Arial" w:hAnsi="Arial" w:cs="Arial"/>
        </w:rPr>
        <w:t xml:space="preserve"> </w:t>
      </w:r>
    </w:p>
    <w:p w14:paraId="2EE1FF11" w14:textId="77777777" w:rsidR="00372F60" w:rsidRDefault="00372F60" w:rsidP="00D17057">
      <w:pPr>
        <w:rPr>
          <w:rFonts w:ascii="Arial" w:hAnsi="Arial" w:cs="Arial"/>
        </w:rPr>
      </w:pPr>
    </w:p>
    <w:p w14:paraId="2F030D10" w14:textId="77777777" w:rsidR="00D17057" w:rsidRDefault="00372F60" w:rsidP="007F3F34">
      <w:pPr>
        <w:pStyle w:val="ListParagraph"/>
        <w:numPr>
          <w:ilvl w:val="0"/>
          <w:numId w:val="2"/>
        </w:numPr>
        <w:ind w:left="1440"/>
        <w:rPr>
          <w:rFonts w:ascii="Arial" w:hAnsi="Arial" w:cs="Arial"/>
        </w:rPr>
      </w:pPr>
      <w:r w:rsidRPr="00372F60">
        <w:rPr>
          <w:rFonts w:ascii="Arial" w:hAnsi="Arial" w:cs="Arial"/>
        </w:rPr>
        <w:t xml:space="preserve">Person designated by the court to manage the </w:t>
      </w:r>
      <w:r w:rsidR="00555544">
        <w:rPr>
          <w:rFonts w:ascii="Arial" w:hAnsi="Arial" w:cs="Arial"/>
        </w:rPr>
        <w:t>Becca</w:t>
      </w:r>
      <w:r>
        <w:rPr>
          <w:rFonts w:ascii="Arial" w:hAnsi="Arial" w:cs="Arial"/>
        </w:rPr>
        <w:t xml:space="preserve"> </w:t>
      </w:r>
      <w:r w:rsidRPr="00372F60">
        <w:rPr>
          <w:rFonts w:ascii="Arial" w:hAnsi="Arial" w:cs="Arial"/>
        </w:rPr>
        <w:t>contract according to its terms including report preparation, s</w:t>
      </w:r>
      <w:r w:rsidR="00981728">
        <w:rPr>
          <w:rFonts w:ascii="Arial" w:hAnsi="Arial" w:cs="Arial"/>
        </w:rPr>
        <w:t>cope of work, and performance</w:t>
      </w:r>
    </w:p>
    <w:p w14:paraId="2318E925" w14:textId="77777777" w:rsidR="00372F60" w:rsidRDefault="00AE74CF" w:rsidP="007F3F34">
      <w:pPr>
        <w:pStyle w:val="ListParagraph"/>
        <w:numPr>
          <w:ilvl w:val="0"/>
          <w:numId w:val="2"/>
        </w:numPr>
        <w:ind w:left="1440"/>
        <w:rPr>
          <w:rFonts w:ascii="Arial" w:hAnsi="Arial" w:cs="Arial"/>
        </w:rPr>
      </w:pPr>
      <w:r>
        <w:rPr>
          <w:rFonts w:ascii="Arial" w:hAnsi="Arial" w:cs="Arial"/>
        </w:rPr>
        <w:t>Submits invoices</w:t>
      </w:r>
      <w:r w:rsidR="00372F60">
        <w:rPr>
          <w:rFonts w:ascii="Arial" w:hAnsi="Arial" w:cs="Arial"/>
        </w:rPr>
        <w:t xml:space="preserve"> and other required documentation in an accurate and timely manner</w:t>
      </w:r>
    </w:p>
    <w:p w14:paraId="0DB4EB1D" w14:textId="77777777" w:rsidR="00372F60" w:rsidRDefault="00372F60" w:rsidP="007F3F34">
      <w:pPr>
        <w:pStyle w:val="ListParagraph"/>
        <w:numPr>
          <w:ilvl w:val="0"/>
          <w:numId w:val="2"/>
        </w:numPr>
        <w:ind w:left="1440"/>
        <w:rPr>
          <w:rFonts w:ascii="Arial" w:hAnsi="Arial" w:cs="Arial"/>
        </w:rPr>
      </w:pPr>
      <w:r>
        <w:rPr>
          <w:rFonts w:ascii="Arial" w:hAnsi="Arial" w:cs="Arial"/>
        </w:rPr>
        <w:t xml:space="preserve">Keeps all supporting documentation for audit purposes for at least </w:t>
      </w:r>
      <w:r w:rsidR="00120324">
        <w:rPr>
          <w:rFonts w:ascii="Arial" w:hAnsi="Arial" w:cs="Arial"/>
        </w:rPr>
        <w:t xml:space="preserve">six </w:t>
      </w:r>
      <w:r>
        <w:rPr>
          <w:rFonts w:ascii="Arial" w:hAnsi="Arial" w:cs="Arial"/>
        </w:rPr>
        <w:t>years after contract expires</w:t>
      </w:r>
    </w:p>
    <w:p w14:paraId="70AC73A0" w14:textId="77777777" w:rsidR="00372F60" w:rsidRDefault="00372F60" w:rsidP="009630EB">
      <w:pPr>
        <w:tabs>
          <w:tab w:val="left" w:pos="360"/>
        </w:tabs>
        <w:ind w:left="360"/>
        <w:rPr>
          <w:rFonts w:ascii="Arial" w:hAnsi="Arial" w:cs="Arial"/>
        </w:rPr>
      </w:pPr>
    </w:p>
    <w:p w14:paraId="22DCB4E4" w14:textId="77777777" w:rsidR="00372F60" w:rsidRPr="007F3F34" w:rsidRDefault="00372F60" w:rsidP="007F3F34">
      <w:pPr>
        <w:pStyle w:val="ListParagraph"/>
        <w:numPr>
          <w:ilvl w:val="0"/>
          <w:numId w:val="21"/>
        </w:numPr>
        <w:tabs>
          <w:tab w:val="left" w:pos="720"/>
          <w:tab w:val="left" w:pos="1080"/>
        </w:tabs>
        <w:rPr>
          <w:rFonts w:ascii="Arial" w:hAnsi="Arial" w:cs="Arial"/>
        </w:rPr>
      </w:pPr>
      <w:r w:rsidRPr="007F3F34">
        <w:rPr>
          <w:rFonts w:ascii="Arial" w:hAnsi="Arial" w:cs="Arial"/>
          <w:b/>
        </w:rPr>
        <w:t>AOC Project Manager</w:t>
      </w:r>
    </w:p>
    <w:p w14:paraId="08145ABC" w14:textId="77777777" w:rsidR="00372F60" w:rsidRDefault="00372F60" w:rsidP="009630EB">
      <w:pPr>
        <w:tabs>
          <w:tab w:val="left" w:pos="360"/>
        </w:tabs>
        <w:rPr>
          <w:rFonts w:ascii="Arial" w:hAnsi="Arial" w:cs="Arial"/>
        </w:rPr>
      </w:pPr>
    </w:p>
    <w:p w14:paraId="0FE991DA" w14:textId="77777777" w:rsidR="00582788" w:rsidRDefault="00582788" w:rsidP="007F3F34">
      <w:pPr>
        <w:pStyle w:val="ListParagraph"/>
        <w:numPr>
          <w:ilvl w:val="0"/>
          <w:numId w:val="3"/>
        </w:numPr>
        <w:ind w:left="1440"/>
        <w:rPr>
          <w:rFonts w:ascii="Arial" w:hAnsi="Arial" w:cs="Arial"/>
        </w:rPr>
      </w:pPr>
      <w:r>
        <w:rPr>
          <w:rFonts w:ascii="Arial" w:hAnsi="Arial" w:cs="Arial"/>
        </w:rPr>
        <w:t>Acts as central contact with the court</w:t>
      </w:r>
    </w:p>
    <w:p w14:paraId="0E8D0A7A" w14:textId="77777777" w:rsidR="00372F60" w:rsidRDefault="00372F60" w:rsidP="007F3F34">
      <w:pPr>
        <w:pStyle w:val="ListParagraph"/>
        <w:numPr>
          <w:ilvl w:val="0"/>
          <w:numId w:val="3"/>
        </w:numPr>
        <w:ind w:left="1440"/>
        <w:rPr>
          <w:rFonts w:ascii="Arial" w:hAnsi="Arial" w:cs="Arial"/>
        </w:rPr>
      </w:pPr>
      <w:r>
        <w:rPr>
          <w:rFonts w:ascii="Arial" w:hAnsi="Arial" w:cs="Arial"/>
        </w:rPr>
        <w:t xml:space="preserve">Approves invoices and submitted supporting documentation for </w:t>
      </w:r>
      <w:r w:rsidR="00555544">
        <w:rPr>
          <w:rFonts w:ascii="Arial" w:hAnsi="Arial" w:cs="Arial"/>
        </w:rPr>
        <w:t>Becca</w:t>
      </w:r>
      <w:r>
        <w:rPr>
          <w:rFonts w:ascii="Arial" w:hAnsi="Arial" w:cs="Arial"/>
        </w:rPr>
        <w:t xml:space="preserve"> reimbursement</w:t>
      </w:r>
    </w:p>
    <w:p w14:paraId="53D79939" w14:textId="77777777" w:rsidR="00372F60" w:rsidRDefault="00E62398" w:rsidP="007F3F34">
      <w:pPr>
        <w:pStyle w:val="ListParagraph"/>
        <w:numPr>
          <w:ilvl w:val="0"/>
          <w:numId w:val="3"/>
        </w:numPr>
        <w:ind w:left="1440"/>
        <w:rPr>
          <w:rFonts w:ascii="Arial" w:hAnsi="Arial" w:cs="Arial"/>
        </w:rPr>
      </w:pPr>
      <w:r>
        <w:rPr>
          <w:rFonts w:ascii="Arial" w:hAnsi="Arial" w:cs="Arial"/>
        </w:rPr>
        <w:t>Forwards</w:t>
      </w:r>
      <w:r w:rsidR="00372F60">
        <w:rPr>
          <w:rFonts w:ascii="Arial" w:hAnsi="Arial" w:cs="Arial"/>
        </w:rPr>
        <w:t xml:space="preserve"> cost and budget questions</w:t>
      </w:r>
      <w:r>
        <w:rPr>
          <w:rFonts w:ascii="Arial" w:hAnsi="Arial" w:cs="Arial"/>
        </w:rPr>
        <w:t xml:space="preserve"> received</w:t>
      </w:r>
      <w:r w:rsidR="00372F60">
        <w:rPr>
          <w:rFonts w:ascii="Arial" w:hAnsi="Arial" w:cs="Arial"/>
        </w:rPr>
        <w:t xml:space="preserve"> from the courts</w:t>
      </w:r>
      <w:r>
        <w:rPr>
          <w:rFonts w:ascii="Arial" w:hAnsi="Arial" w:cs="Arial"/>
        </w:rPr>
        <w:t xml:space="preserve"> to the AOC Comptroller</w:t>
      </w:r>
    </w:p>
    <w:p w14:paraId="111E14AC" w14:textId="77777777" w:rsidR="005441D5" w:rsidRPr="00372F60" w:rsidRDefault="00372F60" w:rsidP="007F3F34">
      <w:pPr>
        <w:pStyle w:val="ListParagraph"/>
        <w:numPr>
          <w:ilvl w:val="0"/>
          <w:numId w:val="3"/>
        </w:numPr>
        <w:ind w:left="1440"/>
        <w:rPr>
          <w:rFonts w:asciiTheme="minorHAnsi" w:hAnsiTheme="minorHAnsi" w:cstheme="minorHAnsi"/>
        </w:rPr>
      </w:pPr>
      <w:r w:rsidRPr="00372F60">
        <w:rPr>
          <w:rFonts w:ascii="Arial" w:hAnsi="Arial" w:cs="Arial"/>
        </w:rPr>
        <w:t xml:space="preserve">Reviews all reports required under the </w:t>
      </w:r>
      <w:r w:rsidR="00555544">
        <w:rPr>
          <w:rFonts w:ascii="Arial" w:hAnsi="Arial" w:cs="Arial"/>
        </w:rPr>
        <w:t>Becca</w:t>
      </w:r>
      <w:r w:rsidRPr="00372F60">
        <w:rPr>
          <w:rFonts w:ascii="Arial" w:hAnsi="Arial" w:cs="Arial"/>
        </w:rPr>
        <w:t xml:space="preserve"> agreement</w:t>
      </w:r>
    </w:p>
    <w:p w14:paraId="4A0BD2B7" w14:textId="77777777" w:rsidR="00582788" w:rsidRDefault="00582788" w:rsidP="00582788">
      <w:pPr>
        <w:rPr>
          <w:rFonts w:asciiTheme="minorHAnsi" w:hAnsiTheme="minorHAnsi" w:cstheme="minorHAnsi"/>
        </w:rPr>
      </w:pPr>
    </w:p>
    <w:p w14:paraId="429F9437" w14:textId="77777777" w:rsidR="00437DA8" w:rsidRDefault="00437DA8" w:rsidP="00582788">
      <w:pPr>
        <w:ind w:left="720"/>
        <w:rPr>
          <w:rFonts w:ascii="Arial" w:hAnsi="Arial" w:cs="Arial"/>
          <w:b/>
        </w:rPr>
      </w:pPr>
    </w:p>
    <w:p w14:paraId="7F05E4BC" w14:textId="77777777" w:rsidR="00582788" w:rsidRPr="007F3F34" w:rsidRDefault="00582788" w:rsidP="007F3F34">
      <w:pPr>
        <w:pStyle w:val="ListParagraph"/>
        <w:numPr>
          <w:ilvl w:val="0"/>
          <w:numId w:val="21"/>
        </w:numPr>
        <w:tabs>
          <w:tab w:val="left" w:pos="720"/>
          <w:tab w:val="left" w:pos="1080"/>
        </w:tabs>
        <w:rPr>
          <w:rFonts w:ascii="Arial" w:hAnsi="Arial" w:cs="Arial"/>
        </w:rPr>
      </w:pPr>
      <w:r w:rsidRPr="007F3F34">
        <w:rPr>
          <w:rFonts w:ascii="Arial" w:hAnsi="Arial" w:cs="Arial"/>
          <w:b/>
        </w:rPr>
        <w:t xml:space="preserve">Management Services Director </w:t>
      </w:r>
    </w:p>
    <w:p w14:paraId="2024E993" w14:textId="77777777" w:rsidR="00582788" w:rsidRDefault="00582788" w:rsidP="009630EB">
      <w:pPr>
        <w:tabs>
          <w:tab w:val="left" w:pos="360"/>
          <w:tab w:val="left" w:pos="720"/>
        </w:tabs>
        <w:rPr>
          <w:rFonts w:ascii="Arial" w:hAnsi="Arial" w:cs="Arial"/>
        </w:rPr>
      </w:pPr>
    </w:p>
    <w:p w14:paraId="432167D2" w14:textId="77777777" w:rsidR="00582788" w:rsidRDefault="00582788" w:rsidP="007F3F34">
      <w:pPr>
        <w:pStyle w:val="ListParagraph"/>
        <w:numPr>
          <w:ilvl w:val="0"/>
          <w:numId w:val="6"/>
        </w:numPr>
        <w:ind w:left="1080" w:firstLine="0"/>
        <w:rPr>
          <w:rFonts w:ascii="Arial" w:hAnsi="Arial" w:cs="Arial"/>
        </w:rPr>
      </w:pPr>
      <w:r>
        <w:rPr>
          <w:rFonts w:ascii="Arial" w:hAnsi="Arial" w:cs="Arial"/>
        </w:rPr>
        <w:t xml:space="preserve">Resolves policy and procedural issues related to </w:t>
      </w:r>
      <w:r w:rsidR="00555544">
        <w:rPr>
          <w:rFonts w:ascii="Arial" w:hAnsi="Arial" w:cs="Arial"/>
        </w:rPr>
        <w:t>Becca</w:t>
      </w:r>
      <w:r>
        <w:rPr>
          <w:rFonts w:ascii="Arial" w:hAnsi="Arial" w:cs="Arial"/>
        </w:rPr>
        <w:t xml:space="preserve"> funding</w:t>
      </w:r>
    </w:p>
    <w:p w14:paraId="7398BEB3" w14:textId="77777777" w:rsidR="00582788" w:rsidRDefault="00582788" w:rsidP="009630EB">
      <w:pPr>
        <w:tabs>
          <w:tab w:val="left" w:pos="360"/>
          <w:tab w:val="left" w:pos="720"/>
        </w:tabs>
        <w:rPr>
          <w:rFonts w:ascii="Arial" w:hAnsi="Arial" w:cs="Arial"/>
        </w:rPr>
      </w:pPr>
    </w:p>
    <w:p w14:paraId="45D8C9F2" w14:textId="77777777" w:rsidR="00582788" w:rsidRPr="007F3F34" w:rsidRDefault="00582788" w:rsidP="007F3F34">
      <w:pPr>
        <w:pStyle w:val="ListParagraph"/>
        <w:numPr>
          <w:ilvl w:val="0"/>
          <w:numId w:val="21"/>
        </w:numPr>
        <w:tabs>
          <w:tab w:val="left" w:pos="720"/>
          <w:tab w:val="left" w:pos="1080"/>
        </w:tabs>
        <w:rPr>
          <w:rFonts w:ascii="Arial" w:hAnsi="Arial" w:cs="Arial"/>
        </w:rPr>
      </w:pPr>
      <w:r w:rsidRPr="007F3F34">
        <w:rPr>
          <w:rFonts w:ascii="Arial" w:hAnsi="Arial" w:cs="Arial"/>
          <w:b/>
        </w:rPr>
        <w:t>AOC Comptroller</w:t>
      </w:r>
    </w:p>
    <w:p w14:paraId="28C81891" w14:textId="77777777" w:rsidR="00582788" w:rsidRDefault="00582788" w:rsidP="009630EB">
      <w:pPr>
        <w:tabs>
          <w:tab w:val="left" w:pos="360"/>
          <w:tab w:val="left" w:pos="720"/>
        </w:tabs>
        <w:rPr>
          <w:rFonts w:ascii="Arial" w:hAnsi="Arial" w:cs="Arial"/>
        </w:rPr>
      </w:pPr>
    </w:p>
    <w:p w14:paraId="1F632960" w14:textId="77777777" w:rsidR="00582788" w:rsidRDefault="00582788" w:rsidP="007F3F34">
      <w:pPr>
        <w:pStyle w:val="ListParagraph"/>
        <w:numPr>
          <w:ilvl w:val="0"/>
          <w:numId w:val="6"/>
        </w:numPr>
        <w:tabs>
          <w:tab w:val="left" w:pos="1440"/>
        </w:tabs>
        <w:rPr>
          <w:rFonts w:ascii="Arial" w:hAnsi="Arial" w:cs="Arial"/>
        </w:rPr>
      </w:pPr>
      <w:r>
        <w:rPr>
          <w:rFonts w:ascii="Arial" w:hAnsi="Arial" w:cs="Arial"/>
        </w:rPr>
        <w:t xml:space="preserve">Determines </w:t>
      </w:r>
      <w:r w:rsidR="00555544">
        <w:rPr>
          <w:rFonts w:ascii="Arial" w:hAnsi="Arial" w:cs="Arial"/>
        </w:rPr>
        <w:t>Becca</w:t>
      </w:r>
      <w:r>
        <w:rPr>
          <w:rFonts w:ascii="Arial" w:hAnsi="Arial" w:cs="Arial"/>
        </w:rPr>
        <w:t xml:space="preserve"> annual fund allocation based on monies received from the legislature</w:t>
      </w:r>
      <w:r w:rsidR="00E62398">
        <w:rPr>
          <w:rFonts w:ascii="Arial" w:hAnsi="Arial" w:cs="Arial"/>
        </w:rPr>
        <w:t>; see Allocation Process section for allocation process details</w:t>
      </w:r>
    </w:p>
    <w:p w14:paraId="3A371248" w14:textId="77777777" w:rsidR="00E62398" w:rsidRDefault="00E62398" w:rsidP="007F3F34">
      <w:pPr>
        <w:pStyle w:val="ListParagraph"/>
        <w:numPr>
          <w:ilvl w:val="0"/>
          <w:numId w:val="6"/>
        </w:numPr>
        <w:tabs>
          <w:tab w:val="left" w:pos="1440"/>
        </w:tabs>
        <w:rPr>
          <w:rFonts w:ascii="Arial" w:hAnsi="Arial" w:cs="Arial"/>
        </w:rPr>
      </w:pPr>
      <w:r>
        <w:rPr>
          <w:rFonts w:ascii="Arial" w:hAnsi="Arial" w:cs="Arial"/>
        </w:rPr>
        <w:t>Responds to cost and budget questions</w:t>
      </w:r>
    </w:p>
    <w:p w14:paraId="6DC515CA" w14:textId="77777777" w:rsidR="00582788" w:rsidRDefault="00582788" w:rsidP="007F3F34">
      <w:pPr>
        <w:pStyle w:val="ListParagraph"/>
        <w:numPr>
          <w:ilvl w:val="0"/>
          <w:numId w:val="6"/>
        </w:numPr>
        <w:tabs>
          <w:tab w:val="left" w:pos="1440"/>
        </w:tabs>
        <w:rPr>
          <w:rFonts w:ascii="Arial" w:hAnsi="Arial" w:cs="Arial"/>
        </w:rPr>
      </w:pPr>
      <w:r>
        <w:rPr>
          <w:rFonts w:ascii="Arial" w:hAnsi="Arial" w:cs="Arial"/>
        </w:rPr>
        <w:t>Periodically audits Courts to ensure reimbursement requests are supported</w:t>
      </w:r>
      <w:r w:rsidR="006548B4">
        <w:rPr>
          <w:rFonts w:ascii="Arial" w:hAnsi="Arial" w:cs="Arial"/>
        </w:rPr>
        <w:t>; see Audit Process section for audit procedures</w:t>
      </w:r>
    </w:p>
    <w:p w14:paraId="3CE1EB15" w14:textId="77777777" w:rsidR="00582788" w:rsidRDefault="00582788" w:rsidP="009630EB">
      <w:pPr>
        <w:tabs>
          <w:tab w:val="left" w:pos="360"/>
          <w:tab w:val="left" w:pos="720"/>
        </w:tabs>
        <w:rPr>
          <w:rFonts w:ascii="Arial" w:hAnsi="Arial" w:cs="Arial"/>
        </w:rPr>
      </w:pPr>
    </w:p>
    <w:p w14:paraId="4204527B" w14:textId="77777777" w:rsidR="00582788" w:rsidRPr="007F3F34" w:rsidRDefault="00582788" w:rsidP="007F3F34">
      <w:pPr>
        <w:pStyle w:val="ListParagraph"/>
        <w:numPr>
          <w:ilvl w:val="0"/>
          <w:numId w:val="21"/>
        </w:numPr>
        <w:tabs>
          <w:tab w:val="left" w:pos="720"/>
          <w:tab w:val="left" w:pos="1080"/>
        </w:tabs>
        <w:rPr>
          <w:rFonts w:ascii="Arial" w:hAnsi="Arial" w:cs="Arial"/>
        </w:rPr>
      </w:pPr>
      <w:r w:rsidRPr="007F3F34">
        <w:rPr>
          <w:rFonts w:ascii="Arial" w:hAnsi="Arial" w:cs="Arial"/>
          <w:b/>
        </w:rPr>
        <w:t>Contract Manager</w:t>
      </w:r>
    </w:p>
    <w:p w14:paraId="3ADD07F5" w14:textId="77777777" w:rsidR="00582788" w:rsidRDefault="00582788" w:rsidP="009630EB">
      <w:pPr>
        <w:tabs>
          <w:tab w:val="left" w:pos="360"/>
          <w:tab w:val="left" w:pos="720"/>
        </w:tabs>
        <w:rPr>
          <w:rFonts w:ascii="Arial" w:hAnsi="Arial" w:cs="Arial"/>
        </w:rPr>
      </w:pPr>
    </w:p>
    <w:p w14:paraId="4C872296" w14:textId="77777777" w:rsidR="00582788" w:rsidRDefault="00582788" w:rsidP="007F3F34">
      <w:pPr>
        <w:pStyle w:val="ListParagraph"/>
        <w:numPr>
          <w:ilvl w:val="0"/>
          <w:numId w:val="8"/>
        </w:numPr>
        <w:tabs>
          <w:tab w:val="left" w:pos="1440"/>
        </w:tabs>
        <w:rPr>
          <w:rFonts w:ascii="Arial" w:hAnsi="Arial" w:cs="Arial"/>
        </w:rPr>
      </w:pPr>
      <w:r>
        <w:rPr>
          <w:rFonts w:ascii="Arial" w:hAnsi="Arial" w:cs="Arial"/>
        </w:rPr>
        <w:t xml:space="preserve">Drafts, reviews, and approves </w:t>
      </w:r>
      <w:r w:rsidR="00555544">
        <w:rPr>
          <w:rFonts w:ascii="Arial" w:hAnsi="Arial" w:cs="Arial"/>
        </w:rPr>
        <w:t>Becca</w:t>
      </w:r>
      <w:r>
        <w:rPr>
          <w:rFonts w:ascii="Arial" w:hAnsi="Arial" w:cs="Arial"/>
        </w:rPr>
        <w:t xml:space="preserve"> agreements</w:t>
      </w:r>
    </w:p>
    <w:p w14:paraId="7746B380" w14:textId="77777777" w:rsidR="00582788" w:rsidRDefault="00582788" w:rsidP="007F3F34">
      <w:pPr>
        <w:pStyle w:val="ListParagraph"/>
        <w:numPr>
          <w:ilvl w:val="0"/>
          <w:numId w:val="8"/>
        </w:numPr>
        <w:tabs>
          <w:tab w:val="left" w:pos="1440"/>
        </w:tabs>
        <w:rPr>
          <w:rFonts w:ascii="Arial" w:hAnsi="Arial" w:cs="Arial"/>
        </w:rPr>
      </w:pPr>
      <w:r>
        <w:rPr>
          <w:rFonts w:ascii="Arial" w:hAnsi="Arial" w:cs="Arial"/>
        </w:rPr>
        <w:t>Answers questions regarding compliance with the agreements</w:t>
      </w:r>
    </w:p>
    <w:p w14:paraId="6E611BA0" w14:textId="77777777" w:rsidR="00582788" w:rsidRDefault="008B7E00" w:rsidP="007F3F34">
      <w:pPr>
        <w:pStyle w:val="ListParagraph"/>
        <w:numPr>
          <w:ilvl w:val="0"/>
          <w:numId w:val="8"/>
        </w:numPr>
        <w:tabs>
          <w:tab w:val="left" w:pos="1440"/>
        </w:tabs>
        <w:rPr>
          <w:rFonts w:ascii="Arial" w:hAnsi="Arial" w:cs="Arial"/>
        </w:rPr>
      </w:pPr>
      <w:r>
        <w:rPr>
          <w:rFonts w:ascii="Arial" w:hAnsi="Arial" w:cs="Arial"/>
        </w:rPr>
        <w:t>Provides advic</w:t>
      </w:r>
      <w:r w:rsidR="00582788">
        <w:rPr>
          <w:rFonts w:ascii="Arial" w:hAnsi="Arial" w:cs="Arial"/>
        </w:rPr>
        <w:t>e on interpretation of agreement</w:t>
      </w:r>
    </w:p>
    <w:p w14:paraId="1E6DB925" w14:textId="77777777" w:rsidR="00582788" w:rsidRDefault="00582788" w:rsidP="009630EB">
      <w:pPr>
        <w:tabs>
          <w:tab w:val="left" w:pos="360"/>
          <w:tab w:val="left" w:pos="720"/>
        </w:tabs>
        <w:rPr>
          <w:rFonts w:ascii="Arial" w:hAnsi="Arial" w:cs="Arial"/>
        </w:rPr>
      </w:pPr>
    </w:p>
    <w:p w14:paraId="72648932" w14:textId="77777777" w:rsidR="00582788" w:rsidRPr="007F3F34" w:rsidRDefault="00582788" w:rsidP="007F3F34">
      <w:pPr>
        <w:pStyle w:val="ListParagraph"/>
        <w:numPr>
          <w:ilvl w:val="0"/>
          <w:numId w:val="21"/>
        </w:numPr>
        <w:tabs>
          <w:tab w:val="left" w:pos="720"/>
          <w:tab w:val="left" w:pos="1080"/>
        </w:tabs>
        <w:rPr>
          <w:rFonts w:ascii="Arial" w:hAnsi="Arial" w:cs="Arial"/>
        </w:rPr>
      </w:pPr>
      <w:r w:rsidRPr="007F3F34">
        <w:rPr>
          <w:rFonts w:ascii="Arial" w:hAnsi="Arial" w:cs="Arial"/>
          <w:b/>
        </w:rPr>
        <w:t>State Auditor</w:t>
      </w:r>
    </w:p>
    <w:p w14:paraId="15F02B51" w14:textId="77777777" w:rsidR="00582788" w:rsidRDefault="00582788" w:rsidP="009630EB">
      <w:pPr>
        <w:tabs>
          <w:tab w:val="left" w:pos="360"/>
          <w:tab w:val="left" w:pos="720"/>
        </w:tabs>
        <w:rPr>
          <w:rFonts w:ascii="Arial" w:hAnsi="Arial" w:cs="Arial"/>
        </w:rPr>
      </w:pPr>
    </w:p>
    <w:p w14:paraId="39BA887C" w14:textId="77777777" w:rsidR="00582788" w:rsidRPr="00582788" w:rsidRDefault="00582788" w:rsidP="007F3F34">
      <w:pPr>
        <w:pStyle w:val="ListParagraph"/>
        <w:numPr>
          <w:ilvl w:val="0"/>
          <w:numId w:val="9"/>
        </w:numPr>
        <w:rPr>
          <w:rFonts w:ascii="Arial" w:hAnsi="Arial" w:cs="Arial"/>
        </w:rPr>
      </w:pPr>
      <w:r>
        <w:rPr>
          <w:rFonts w:ascii="Arial" w:hAnsi="Arial" w:cs="Arial"/>
        </w:rPr>
        <w:t>Audits Courts an</w:t>
      </w:r>
      <w:r w:rsidR="00981728">
        <w:rPr>
          <w:rFonts w:ascii="Arial" w:hAnsi="Arial" w:cs="Arial"/>
        </w:rPr>
        <w:t xml:space="preserve">d AOC for compliance with </w:t>
      </w:r>
      <w:r w:rsidR="00555544">
        <w:rPr>
          <w:rFonts w:ascii="Arial" w:hAnsi="Arial" w:cs="Arial"/>
        </w:rPr>
        <w:t>Becca</w:t>
      </w:r>
    </w:p>
    <w:p w14:paraId="4412D084" w14:textId="77777777" w:rsidR="00571BC9" w:rsidRDefault="00571BC9" w:rsidP="009630EB">
      <w:pPr>
        <w:tabs>
          <w:tab w:val="left" w:pos="360"/>
          <w:tab w:val="left" w:pos="720"/>
        </w:tabs>
        <w:rPr>
          <w:rFonts w:asciiTheme="minorHAnsi" w:hAnsiTheme="minorHAnsi" w:cstheme="minorHAnsi"/>
        </w:rPr>
      </w:pPr>
    </w:p>
    <w:p w14:paraId="20D63F22" w14:textId="77777777" w:rsidR="00571BC9" w:rsidRPr="00571BC9" w:rsidRDefault="00571BC9" w:rsidP="00571BC9">
      <w:pPr>
        <w:rPr>
          <w:rFonts w:ascii="Arial" w:hAnsi="Arial" w:cs="Arial"/>
          <w:b/>
        </w:rPr>
      </w:pPr>
      <w:r w:rsidRPr="00571BC9">
        <w:rPr>
          <w:rFonts w:ascii="Arial" w:hAnsi="Arial" w:cs="Arial"/>
          <w:b/>
        </w:rPr>
        <w:t xml:space="preserve">D.  ALLOWABLE COSTS </w:t>
      </w:r>
      <w:r w:rsidR="005E1166">
        <w:rPr>
          <w:rFonts w:ascii="Arial" w:hAnsi="Arial" w:cs="Arial"/>
          <w:b/>
        </w:rPr>
        <w:t>AND SUPPORTING DOCUMENTATION</w:t>
      </w:r>
    </w:p>
    <w:p w14:paraId="5640B366" w14:textId="77777777" w:rsidR="00571BC9" w:rsidRDefault="00571BC9" w:rsidP="00571BC9">
      <w:pPr>
        <w:rPr>
          <w:rFonts w:asciiTheme="minorHAnsi" w:hAnsiTheme="minorHAnsi" w:cstheme="minorHAnsi"/>
        </w:rPr>
      </w:pPr>
    </w:p>
    <w:p w14:paraId="0B2F24CD" w14:textId="77777777" w:rsidR="00C92E32" w:rsidRPr="00C92E32" w:rsidRDefault="00C92E32" w:rsidP="00C92E32">
      <w:pPr>
        <w:pStyle w:val="ListParagraph"/>
        <w:numPr>
          <w:ilvl w:val="0"/>
          <w:numId w:val="10"/>
        </w:numPr>
        <w:rPr>
          <w:rFonts w:ascii="Arial" w:hAnsi="Arial" w:cs="Arial"/>
          <w:b/>
        </w:rPr>
      </w:pPr>
      <w:r w:rsidRPr="00C92E32">
        <w:rPr>
          <w:rFonts w:ascii="Arial" w:hAnsi="Arial" w:cs="Arial"/>
          <w:b/>
        </w:rPr>
        <w:t>Staff/FTE (salaries and benefits)</w:t>
      </w:r>
    </w:p>
    <w:p w14:paraId="2AA390A9" w14:textId="77777777" w:rsidR="00C92E32" w:rsidRDefault="00C92E32" w:rsidP="00C92E32">
      <w:pPr>
        <w:pStyle w:val="ListParagraph"/>
        <w:ind w:left="1080"/>
        <w:rPr>
          <w:rFonts w:asciiTheme="majorHAnsi" w:hAnsiTheme="majorHAnsi"/>
          <w:b/>
          <w:u w:val="single"/>
        </w:rPr>
      </w:pPr>
    </w:p>
    <w:p w14:paraId="5FF1621C" w14:textId="77777777" w:rsidR="00297D47" w:rsidRPr="00693792" w:rsidRDefault="000F060D" w:rsidP="00B70501">
      <w:pPr>
        <w:pStyle w:val="ListParagraph"/>
        <w:numPr>
          <w:ilvl w:val="0"/>
          <w:numId w:val="9"/>
        </w:numPr>
        <w:rPr>
          <w:rFonts w:ascii="Arial" w:hAnsi="Arial" w:cs="Arial"/>
        </w:rPr>
      </w:pPr>
      <w:r w:rsidRPr="00693792">
        <w:rPr>
          <w:rFonts w:ascii="Arial" w:hAnsi="Arial" w:cs="Arial"/>
        </w:rPr>
        <w:t>Judicial Officer (</w:t>
      </w:r>
      <w:proofErr w:type="gramStart"/>
      <w:r w:rsidR="004D28EF" w:rsidRPr="00693792">
        <w:rPr>
          <w:rFonts w:ascii="Arial" w:hAnsi="Arial" w:cs="Arial"/>
        </w:rPr>
        <w:t>i.e.</w:t>
      </w:r>
      <w:proofErr w:type="gramEnd"/>
      <w:r w:rsidRPr="00693792">
        <w:rPr>
          <w:rFonts w:ascii="Arial" w:hAnsi="Arial" w:cs="Arial"/>
        </w:rPr>
        <w:t xml:space="preserve"> </w:t>
      </w:r>
      <w:r w:rsidR="00B21DA8" w:rsidRPr="00693792">
        <w:rPr>
          <w:rFonts w:ascii="Arial" w:hAnsi="Arial" w:cs="Arial"/>
        </w:rPr>
        <w:t xml:space="preserve">judges, </w:t>
      </w:r>
      <w:r w:rsidR="00981728" w:rsidRPr="00693792">
        <w:rPr>
          <w:rFonts w:ascii="Arial" w:hAnsi="Arial" w:cs="Arial"/>
        </w:rPr>
        <w:t xml:space="preserve">commissioners, </w:t>
      </w:r>
      <w:r w:rsidR="00B21DA8" w:rsidRPr="00693792">
        <w:rPr>
          <w:rFonts w:ascii="Arial" w:hAnsi="Arial" w:cs="Arial"/>
        </w:rPr>
        <w:t xml:space="preserve">and </w:t>
      </w:r>
      <w:r w:rsidR="00981728" w:rsidRPr="00693792">
        <w:rPr>
          <w:rFonts w:ascii="Arial" w:hAnsi="Arial" w:cs="Arial"/>
        </w:rPr>
        <w:t xml:space="preserve">pro </w:t>
      </w:r>
      <w:proofErr w:type="spellStart"/>
      <w:r w:rsidR="00981728" w:rsidRPr="00693792">
        <w:rPr>
          <w:rFonts w:ascii="Arial" w:hAnsi="Arial" w:cs="Arial"/>
        </w:rPr>
        <w:t>tems</w:t>
      </w:r>
      <w:proofErr w:type="spellEnd"/>
      <w:r w:rsidRPr="00693792">
        <w:rPr>
          <w:rFonts w:ascii="Arial" w:hAnsi="Arial" w:cs="Arial"/>
        </w:rPr>
        <w:t>)</w:t>
      </w:r>
      <w:r w:rsidR="00077A3E" w:rsidRPr="00693792">
        <w:rPr>
          <w:rFonts w:ascii="Arial" w:hAnsi="Arial" w:cs="Arial"/>
        </w:rPr>
        <w:t xml:space="preserve"> </w:t>
      </w:r>
      <w:r w:rsidRPr="00693792">
        <w:rPr>
          <w:rFonts w:ascii="Arial" w:hAnsi="Arial" w:cs="Arial"/>
        </w:rPr>
        <w:t xml:space="preserve">- Time records and dockets regarding </w:t>
      </w:r>
      <w:r w:rsidR="00555544">
        <w:rPr>
          <w:rFonts w:ascii="Arial" w:hAnsi="Arial" w:cs="Arial"/>
        </w:rPr>
        <w:t>Becca</w:t>
      </w:r>
      <w:r w:rsidR="00C30460">
        <w:rPr>
          <w:rFonts w:ascii="Arial" w:hAnsi="Arial" w:cs="Arial"/>
        </w:rPr>
        <w:t xml:space="preserve"> processing and</w:t>
      </w:r>
      <w:r w:rsidRPr="00693792">
        <w:rPr>
          <w:rFonts w:ascii="Arial" w:hAnsi="Arial" w:cs="Arial"/>
        </w:rPr>
        <w:t xml:space="preserve"> </w:t>
      </w:r>
      <w:r w:rsidRPr="0085193C">
        <w:rPr>
          <w:rFonts w:ascii="Arial" w:hAnsi="Arial" w:cs="Arial"/>
        </w:rPr>
        <w:t xml:space="preserve">case </w:t>
      </w:r>
      <w:r w:rsidR="00C30460">
        <w:rPr>
          <w:rFonts w:ascii="Arial" w:hAnsi="Arial" w:cs="Arial"/>
        </w:rPr>
        <w:t>management</w:t>
      </w:r>
      <w:r w:rsidR="00C30460" w:rsidRPr="00693792">
        <w:rPr>
          <w:rFonts w:ascii="Arial" w:hAnsi="Arial" w:cs="Arial"/>
        </w:rPr>
        <w:t xml:space="preserve"> </w:t>
      </w:r>
      <w:r w:rsidR="00B70501" w:rsidRPr="00693792">
        <w:rPr>
          <w:rFonts w:ascii="Arial" w:hAnsi="Arial" w:cs="Arial"/>
        </w:rPr>
        <w:t>must be kept</w:t>
      </w:r>
      <w:r w:rsidR="001575E2" w:rsidRPr="00693792">
        <w:rPr>
          <w:rFonts w:ascii="Arial" w:hAnsi="Arial" w:cs="Arial"/>
        </w:rPr>
        <w:t xml:space="preserve"> locally</w:t>
      </w:r>
      <w:r w:rsidR="00B70501" w:rsidRPr="00693792">
        <w:rPr>
          <w:rFonts w:ascii="Arial" w:hAnsi="Arial" w:cs="Arial"/>
        </w:rPr>
        <w:t>.</w:t>
      </w:r>
      <w:r w:rsidRPr="00693792">
        <w:rPr>
          <w:rFonts w:ascii="Arial" w:hAnsi="Arial" w:cs="Arial"/>
        </w:rPr>
        <w:t xml:space="preserve"> </w:t>
      </w:r>
      <w:r w:rsidR="00B21DA8" w:rsidRPr="00693792">
        <w:rPr>
          <w:rFonts w:ascii="Arial" w:hAnsi="Arial" w:cs="Arial"/>
        </w:rPr>
        <w:t xml:space="preserve"> </w:t>
      </w:r>
      <w:r w:rsidRPr="00693792">
        <w:rPr>
          <w:rFonts w:ascii="Arial" w:hAnsi="Arial" w:cs="Arial"/>
        </w:rPr>
        <w:t xml:space="preserve">A </w:t>
      </w:r>
      <w:r w:rsidR="006548B4">
        <w:rPr>
          <w:rFonts w:ascii="Arial" w:hAnsi="Arial" w:cs="Arial"/>
        </w:rPr>
        <w:t>judicial officer</w:t>
      </w:r>
      <w:r w:rsidR="00B21DA8" w:rsidRPr="00693792">
        <w:rPr>
          <w:rFonts w:ascii="Arial" w:hAnsi="Arial" w:cs="Arial"/>
        </w:rPr>
        <w:t xml:space="preserve"> </w:t>
      </w:r>
      <w:r w:rsidR="00A71766" w:rsidRPr="00693792">
        <w:rPr>
          <w:rFonts w:ascii="Arial" w:hAnsi="Arial" w:cs="Arial"/>
        </w:rPr>
        <w:t>computation rate</w:t>
      </w:r>
      <w:r w:rsidRPr="00693792">
        <w:rPr>
          <w:rFonts w:ascii="Arial" w:hAnsi="Arial" w:cs="Arial"/>
        </w:rPr>
        <w:t xml:space="preserve"> will be supplied</w:t>
      </w:r>
      <w:r w:rsidR="00A71766" w:rsidRPr="00693792">
        <w:rPr>
          <w:rFonts w:ascii="Arial" w:hAnsi="Arial" w:cs="Arial"/>
        </w:rPr>
        <w:t xml:space="preserve"> by </w:t>
      </w:r>
      <w:proofErr w:type="gramStart"/>
      <w:r w:rsidR="00A71766" w:rsidRPr="00693792">
        <w:rPr>
          <w:rFonts w:ascii="Arial" w:hAnsi="Arial" w:cs="Arial"/>
        </w:rPr>
        <w:t>AOC</w:t>
      </w:r>
      <w:r w:rsidRPr="00693792">
        <w:rPr>
          <w:rFonts w:ascii="Arial" w:hAnsi="Arial" w:cs="Arial"/>
        </w:rPr>
        <w:t xml:space="preserve">, </w:t>
      </w:r>
      <w:r w:rsidR="00B21DA8" w:rsidRPr="00693792">
        <w:rPr>
          <w:rFonts w:ascii="Arial" w:hAnsi="Arial" w:cs="Arial"/>
        </w:rPr>
        <w:t>and</w:t>
      </w:r>
      <w:proofErr w:type="gramEnd"/>
      <w:r w:rsidR="00B21DA8" w:rsidRPr="00693792">
        <w:rPr>
          <w:rFonts w:ascii="Arial" w:hAnsi="Arial" w:cs="Arial"/>
        </w:rPr>
        <w:t xml:space="preserve"> will be the same for all superior court judges or pro </w:t>
      </w:r>
      <w:proofErr w:type="spellStart"/>
      <w:r w:rsidR="00B21DA8" w:rsidRPr="00693792">
        <w:rPr>
          <w:rFonts w:ascii="Arial" w:hAnsi="Arial" w:cs="Arial"/>
        </w:rPr>
        <w:t>tems</w:t>
      </w:r>
      <w:proofErr w:type="spellEnd"/>
      <w:r w:rsidRPr="00693792">
        <w:rPr>
          <w:rFonts w:ascii="Arial" w:hAnsi="Arial" w:cs="Arial"/>
        </w:rPr>
        <w:t xml:space="preserve"> hearing </w:t>
      </w:r>
      <w:r w:rsidR="00555544">
        <w:rPr>
          <w:rFonts w:ascii="Arial" w:hAnsi="Arial" w:cs="Arial"/>
        </w:rPr>
        <w:t>Becca</w:t>
      </w:r>
      <w:r w:rsidRPr="00693792">
        <w:rPr>
          <w:rFonts w:ascii="Arial" w:hAnsi="Arial" w:cs="Arial"/>
        </w:rPr>
        <w:t xml:space="preserve"> cases.</w:t>
      </w:r>
      <w:r w:rsidR="00B21DA8" w:rsidRPr="00693792">
        <w:rPr>
          <w:rFonts w:ascii="Arial" w:hAnsi="Arial" w:cs="Arial"/>
        </w:rPr>
        <w:t xml:space="preserve"> </w:t>
      </w:r>
      <w:r w:rsidR="009C6866" w:rsidRPr="00693792">
        <w:rPr>
          <w:rFonts w:ascii="Arial" w:hAnsi="Arial" w:cs="Arial"/>
        </w:rPr>
        <w:t xml:space="preserve"> </w:t>
      </w:r>
      <w:r w:rsidR="00B21DA8" w:rsidRPr="00693792">
        <w:rPr>
          <w:rFonts w:ascii="Arial" w:hAnsi="Arial" w:cs="Arial"/>
        </w:rPr>
        <w:t xml:space="preserve">The reimbursement for the judge or pro </w:t>
      </w:r>
      <w:proofErr w:type="spellStart"/>
      <w:r w:rsidR="00B21DA8" w:rsidRPr="00693792">
        <w:rPr>
          <w:rFonts w:ascii="Arial" w:hAnsi="Arial" w:cs="Arial"/>
        </w:rPr>
        <w:t>tem</w:t>
      </w:r>
      <w:proofErr w:type="spellEnd"/>
      <w:r w:rsidR="00B21DA8" w:rsidRPr="00693792">
        <w:rPr>
          <w:rFonts w:ascii="Arial" w:hAnsi="Arial" w:cs="Arial"/>
        </w:rPr>
        <w:t xml:space="preserve"> can only be for half the judge’s hourly salary.  If the judicial officer is a commissioner, reimbursement will be for a commissioner rate supplied by AOC or the actual cost, </w:t>
      </w:r>
      <w:r w:rsidR="00297D47" w:rsidRPr="00693792">
        <w:rPr>
          <w:rFonts w:ascii="Arial" w:hAnsi="Arial" w:cs="Arial"/>
        </w:rPr>
        <w:t>whichever is less.</w:t>
      </w:r>
    </w:p>
    <w:p w14:paraId="4A4DA749" w14:textId="77777777" w:rsidR="00B70501" w:rsidRDefault="00981728" w:rsidP="00B70501">
      <w:pPr>
        <w:pStyle w:val="ListParagraph"/>
        <w:numPr>
          <w:ilvl w:val="0"/>
          <w:numId w:val="9"/>
        </w:numPr>
        <w:rPr>
          <w:rFonts w:ascii="Arial" w:hAnsi="Arial" w:cs="Arial"/>
        </w:rPr>
      </w:pPr>
      <w:r>
        <w:rPr>
          <w:rFonts w:ascii="Arial" w:hAnsi="Arial" w:cs="Arial"/>
        </w:rPr>
        <w:t>O</w:t>
      </w:r>
      <w:r w:rsidRPr="00B70501">
        <w:rPr>
          <w:rFonts w:ascii="Arial" w:hAnsi="Arial" w:cs="Arial"/>
        </w:rPr>
        <w:t xml:space="preserve">ther court staff </w:t>
      </w:r>
      <w:r w:rsidR="00B70501" w:rsidRPr="00B70501">
        <w:rPr>
          <w:rFonts w:ascii="Arial" w:hAnsi="Arial" w:cs="Arial"/>
        </w:rPr>
        <w:t>(</w:t>
      </w:r>
      <w:proofErr w:type="gramStart"/>
      <w:r w:rsidR="00B70501" w:rsidRPr="00B70501">
        <w:rPr>
          <w:rFonts w:ascii="Arial" w:hAnsi="Arial" w:cs="Arial"/>
        </w:rPr>
        <w:t>e.g.</w:t>
      </w:r>
      <w:proofErr w:type="gramEnd"/>
      <w:r w:rsidR="00B70501" w:rsidRPr="00B70501">
        <w:rPr>
          <w:rFonts w:ascii="Arial" w:hAnsi="Arial" w:cs="Arial"/>
        </w:rPr>
        <w:t xml:space="preserve"> </w:t>
      </w:r>
      <w:r w:rsidRPr="00B70501">
        <w:rPr>
          <w:rFonts w:ascii="Arial" w:hAnsi="Arial" w:cs="Arial"/>
        </w:rPr>
        <w:t>clerks,</w:t>
      </w:r>
      <w:r w:rsidRPr="004672E4">
        <w:rPr>
          <w:rFonts w:ascii="Arial" w:hAnsi="Arial" w:cs="Arial"/>
        </w:rPr>
        <w:t xml:space="preserve"> court project managers, </w:t>
      </w:r>
      <w:r w:rsidR="00555544">
        <w:rPr>
          <w:rFonts w:ascii="Arial" w:hAnsi="Arial" w:cs="Arial"/>
        </w:rPr>
        <w:t>Becca</w:t>
      </w:r>
      <w:r w:rsidR="005E1166" w:rsidRPr="004672E4">
        <w:rPr>
          <w:rFonts w:ascii="Arial" w:hAnsi="Arial" w:cs="Arial"/>
        </w:rPr>
        <w:t xml:space="preserve"> </w:t>
      </w:r>
      <w:r w:rsidRPr="004672E4">
        <w:rPr>
          <w:rFonts w:ascii="Arial" w:hAnsi="Arial" w:cs="Arial"/>
        </w:rPr>
        <w:t>counselors</w:t>
      </w:r>
      <w:r w:rsidR="006E5772">
        <w:rPr>
          <w:rFonts w:ascii="Arial" w:hAnsi="Arial" w:cs="Arial"/>
        </w:rPr>
        <w:t xml:space="preserve"> or case managers</w:t>
      </w:r>
      <w:r w:rsidRPr="004672E4">
        <w:rPr>
          <w:rFonts w:ascii="Arial" w:hAnsi="Arial" w:cs="Arial"/>
        </w:rPr>
        <w:t>, office staff</w:t>
      </w:r>
      <w:r w:rsidR="003F4288">
        <w:rPr>
          <w:rFonts w:ascii="Arial" w:hAnsi="Arial" w:cs="Arial"/>
        </w:rPr>
        <w:t xml:space="preserve">) </w:t>
      </w:r>
      <w:r>
        <w:rPr>
          <w:rFonts w:ascii="Arial" w:hAnsi="Arial" w:cs="Arial"/>
        </w:rPr>
        <w:t>payroll record/time and attendance</w:t>
      </w:r>
      <w:r w:rsidR="003F4288">
        <w:rPr>
          <w:rFonts w:ascii="Arial" w:hAnsi="Arial" w:cs="Arial"/>
        </w:rPr>
        <w:t xml:space="preserve"> records related to the</w:t>
      </w:r>
      <w:r w:rsidR="00CC397A">
        <w:rPr>
          <w:rFonts w:ascii="Arial" w:hAnsi="Arial" w:cs="Arial"/>
        </w:rPr>
        <w:t xml:space="preserve"> </w:t>
      </w:r>
      <w:r w:rsidR="003F4288" w:rsidRPr="0085193C">
        <w:rPr>
          <w:rFonts w:ascii="Arial" w:hAnsi="Arial" w:cs="Arial"/>
        </w:rPr>
        <w:t>processing</w:t>
      </w:r>
      <w:r w:rsidR="006E5772" w:rsidRPr="0085193C">
        <w:rPr>
          <w:rFonts w:ascii="Arial" w:hAnsi="Arial" w:cs="Arial"/>
        </w:rPr>
        <w:t xml:space="preserve"> </w:t>
      </w:r>
      <w:r w:rsidR="00C30460" w:rsidRPr="00CC397A">
        <w:rPr>
          <w:rFonts w:ascii="Arial" w:hAnsi="Arial" w:cs="Arial"/>
        </w:rPr>
        <w:t>and</w:t>
      </w:r>
      <w:r w:rsidR="006E5772" w:rsidRPr="0085193C">
        <w:rPr>
          <w:rFonts w:ascii="Arial" w:hAnsi="Arial" w:cs="Arial"/>
        </w:rPr>
        <w:t xml:space="preserve"> case management of</w:t>
      </w:r>
      <w:r w:rsidR="003F4288" w:rsidRPr="0085193C">
        <w:rPr>
          <w:rFonts w:ascii="Arial" w:hAnsi="Arial" w:cs="Arial"/>
        </w:rPr>
        <w:t xml:space="preserve"> a </w:t>
      </w:r>
      <w:r w:rsidR="00555544" w:rsidRPr="0085193C">
        <w:rPr>
          <w:rFonts w:ascii="Arial" w:hAnsi="Arial" w:cs="Arial"/>
        </w:rPr>
        <w:t>Becca</w:t>
      </w:r>
      <w:r w:rsidRPr="0085193C">
        <w:rPr>
          <w:rFonts w:ascii="Arial" w:hAnsi="Arial" w:cs="Arial"/>
        </w:rPr>
        <w:t xml:space="preserve"> </w:t>
      </w:r>
      <w:r w:rsidR="00C30460">
        <w:rPr>
          <w:rFonts w:ascii="Arial" w:hAnsi="Arial" w:cs="Arial"/>
        </w:rPr>
        <w:t xml:space="preserve">referral </w:t>
      </w:r>
      <w:r w:rsidR="00B70501" w:rsidRPr="00981728">
        <w:rPr>
          <w:rFonts w:ascii="Arial" w:hAnsi="Arial" w:cs="Arial"/>
        </w:rPr>
        <w:t>must be kept locally.</w:t>
      </w:r>
      <w:r w:rsidR="003F4288" w:rsidRPr="00981728">
        <w:rPr>
          <w:rFonts w:ascii="Arial" w:hAnsi="Arial" w:cs="Arial"/>
        </w:rPr>
        <w:t xml:space="preserve"> </w:t>
      </w:r>
      <w:r w:rsidR="00AE74CF">
        <w:rPr>
          <w:rFonts w:ascii="Arial" w:hAnsi="Arial" w:cs="Arial"/>
        </w:rPr>
        <w:t xml:space="preserve"> </w:t>
      </w:r>
      <w:r w:rsidR="003F4288" w:rsidRPr="00981728">
        <w:rPr>
          <w:rFonts w:ascii="Arial" w:hAnsi="Arial" w:cs="Arial"/>
        </w:rPr>
        <w:t>If</w:t>
      </w:r>
      <w:r w:rsidR="003F4288">
        <w:rPr>
          <w:rFonts w:ascii="Arial" w:hAnsi="Arial" w:cs="Arial"/>
        </w:rPr>
        <w:t xml:space="preserve"> </w:t>
      </w:r>
      <w:r w:rsidR="00E86FD2">
        <w:rPr>
          <w:rFonts w:ascii="Arial" w:hAnsi="Arial" w:cs="Arial"/>
        </w:rPr>
        <w:t xml:space="preserve">the </w:t>
      </w:r>
      <w:r w:rsidR="003F4288">
        <w:rPr>
          <w:rFonts w:ascii="Arial" w:hAnsi="Arial" w:cs="Arial"/>
        </w:rPr>
        <w:t xml:space="preserve">employee is not assigned fulltime to </w:t>
      </w:r>
      <w:proofErr w:type="gramStart"/>
      <w:r w:rsidR="00555544">
        <w:rPr>
          <w:rFonts w:ascii="Arial" w:hAnsi="Arial" w:cs="Arial"/>
        </w:rPr>
        <w:t>Becca</w:t>
      </w:r>
      <w:proofErr w:type="gramEnd"/>
      <w:r w:rsidR="003F4288">
        <w:rPr>
          <w:rFonts w:ascii="Arial" w:hAnsi="Arial" w:cs="Arial"/>
        </w:rPr>
        <w:t xml:space="preserve"> then compensation reimbursement must be proportioned to the amount of time</w:t>
      </w:r>
      <w:r w:rsidR="00E86FD2">
        <w:rPr>
          <w:rFonts w:ascii="Arial" w:hAnsi="Arial" w:cs="Arial"/>
        </w:rPr>
        <w:t xml:space="preserve"> the</w:t>
      </w:r>
      <w:r w:rsidR="003F4288">
        <w:rPr>
          <w:rFonts w:ascii="Arial" w:hAnsi="Arial" w:cs="Arial"/>
        </w:rPr>
        <w:t xml:space="preserve"> employee processes </w:t>
      </w:r>
      <w:r w:rsidR="00555544">
        <w:rPr>
          <w:rFonts w:ascii="Arial" w:hAnsi="Arial" w:cs="Arial"/>
        </w:rPr>
        <w:t>Becca</w:t>
      </w:r>
      <w:r w:rsidR="003F4288">
        <w:rPr>
          <w:rFonts w:ascii="Arial" w:hAnsi="Arial" w:cs="Arial"/>
        </w:rPr>
        <w:t xml:space="preserve"> </w:t>
      </w:r>
      <w:r w:rsidR="000E6632">
        <w:rPr>
          <w:rFonts w:ascii="Arial" w:hAnsi="Arial" w:cs="Arial"/>
        </w:rPr>
        <w:t>referrals</w:t>
      </w:r>
      <w:r w:rsidR="00CC397A">
        <w:rPr>
          <w:rFonts w:ascii="Arial" w:hAnsi="Arial" w:cs="Arial"/>
        </w:rPr>
        <w:t xml:space="preserve"> </w:t>
      </w:r>
      <w:r w:rsidR="003F4288">
        <w:rPr>
          <w:rFonts w:ascii="Arial" w:hAnsi="Arial" w:cs="Arial"/>
        </w:rPr>
        <w:t xml:space="preserve">and must be documented by time and attendance records.  NOTE:  This does not mean that timesheets must be completed to track the time spent on </w:t>
      </w:r>
      <w:r w:rsidR="00555544">
        <w:rPr>
          <w:rFonts w:ascii="Arial" w:hAnsi="Arial" w:cs="Arial"/>
        </w:rPr>
        <w:t>Becca</w:t>
      </w:r>
      <w:r w:rsidR="003F4288">
        <w:rPr>
          <w:rFonts w:ascii="Arial" w:hAnsi="Arial" w:cs="Arial"/>
        </w:rPr>
        <w:t>.  Document the process for determin</w:t>
      </w:r>
      <w:r w:rsidR="001575E2">
        <w:rPr>
          <w:rFonts w:ascii="Arial" w:hAnsi="Arial" w:cs="Arial"/>
        </w:rPr>
        <w:t>in</w:t>
      </w:r>
      <w:r w:rsidR="003F4288">
        <w:rPr>
          <w:rFonts w:ascii="Arial" w:hAnsi="Arial" w:cs="Arial"/>
        </w:rPr>
        <w:t xml:space="preserve">g the amount of time the person(s) spend on </w:t>
      </w:r>
      <w:r w:rsidR="00555544">
        <w:rPr>
          <w:rFonts w:ascii="Arial" w:hAnsi="Arial" w:cs="Arial"/>
        </w:rPr>
        <w:t>Becca</w:t>
      </w:r>
      <w:r w:rsidR="003F4288">
        <w:rPr>
          <w:rFonts w:ascii="Arial" w:hAnsi="Arial" w:cs="Arial"/>
        </w:rPr>
        <w:t xml:space="preserve"> duties.  For example, keep track of time for at least a week and then determine the percentage to be charged.</w:t>
      </w:r>
    </w:p>
    <w:p w14:paraId="20177091" w14:textId="77777777" w:rsidR="00B70501" w:rsidRDefault="00B70501" w:rsidP="00B70501">
      <w:pPr>
        <w:pStyle w:val="ListParagraph"/>
        <w:numPr>
          <w:ilvl w:val="0"/>
          <w:numId w:val="9"/>
        </w:numPr>
        <w:rPr>
          <w:rFonts w:ascii="Arial" w:hAnsi="Arial" w:cs="Arial"/>
        </w:rPr>
      </w:pPr>
      <w:r w:rsidRPr="00B70501">
        <w:rPr>
          <w:rFonts w:ascii="Arial" w:hAnsi="Arial" w:cs="Arial"/>
        </w:rPr>
        <w:t xml:space="preserve">An Administrative Rate is allowed but an internal administrative rate must be documented and approved by the </w:t>
      </w:r>
      <w:r w:rsidR="00981728" w:rsidRPr="00B70501">
        <w:rPr>
          <w:rFonts w:ascii="Arial" w:hAnsi="Arial" w:cs="Arial"/>
        </w:rPr>
        <w:t>court administrator</w:t>
      </w:r>
      <w:r w:rsidRPr="00B70501">
        <w:rPr>
          <w:rFonts w:ascii="Arial" w:hAnsi="Arial" w:cs="Arial"/>
        </w:rPr>
        <w:t xml:space="preserve">.  This internal administrative rate must be documented with the formula used to </w:t>
      </w:r>
      <w:r w:rsidRPr="00B70501">
        <w:rPr>
          <w:rFonts w:ascii="Arial" w:hAnsi="Arial" w:cs="Arial"/>
        </w:rPr>
        <w:lastRenderedPageBreak/>
        <w:t>determine the rate.  Documentation must be</w:t>
      </w:r>
      <w:r w:rsidR="0012168E" w:rsidRPr="004672E4">
        <w:rPr>
          <w:rFonts w:ascii="Arial" w:hAnsi="Arial" w:cs="Arial"/>
        </w:rPr>
        <w:t xml:space="preserve"> on file </w:t>
      </w:r>
      <w:r w:rsidR="001575E2">
        <w:rPr>
          <w:rFonts w:ascii="Arial" w:hAnsi="Arial" w:cs="Arial"/>
        </w:rPr>
        <w:t xml:space="preserve">locally </w:t>
      </w:r>
      <w:r w:rsidR="0012168E" w:rsidRPr="004672E4">
        <w:rPr>
          <w:rFonts w:ascii="Arial" w:hAnsi="Arial" w:cs="Arial"/>
        </w:rPr>
        <w:t>and available to AOC and State Auditor.  The</w:t>
      </w:r>
      <w:r w:rsidR="003F4288">
        <w:rPr>
          <w:rFonts w:ascii="Arial" w:hAnsi="Arial" w:cs="Arial"/>
        </w:rPr>
        <w:t xml:space="preserve"> vendor invoices must also be on file</w:t>
      </w:r>
      <w:r w:rsidR="001575E2">
        <w:rPr>
          <w:rFonts w:ascii="Arial" w:hAnsi="Arial" w:cs="Arial"/>
        </w:rPr>
        <w:t xml:space="preserve"> locally</w:t>
      </w:r>
      <w:r w:rsidR="003F4288">
        <w:rPr>
          <w:rFonts w:ascii="Arial" w:hAnsi="Arial" w:cs="Arial"/>
        </w:rPr>
        <w:t>.</w:t>
      </w:r>
    </w:p>
    <w:p w14:paraId="3E46245F" w14:textId="77777777" w:rsidR="007233A3" w:rsidRDefault="007233A3" w:rsidP="007233A3">
      <w:pPr>
        <w:rPr>
          <w:rFonts w:ascii="Arial" w:hAnsi="Arial" w:cs="Arial"/>
        </w:rPr>
      </w:pPr>
    </w:p>
    <w:p w14:paraId="23EE251C" w14:textId="77777777" w:rsidR="007233A3" w:rsidRDefault="007233A3" w:rsidP="007233A3">
      <w:pPr>
        <w:pStyle w:val="ListParagraph"/>
        <w:numPr>
          <w:ilvl w:val="0"/>
          <w:numId w:val="10"/>
        </w:numPr>
        <w:rPr>
          <w:rFonts w:ascii="Arial" w:hAnsi="Arial" w:cs="Arial"/>
          <w:b/>
        </w:rPr>
      </w:pPr>
      <w:r>
        <w:rPr>
          <w:rFonts w:ascii="Arial" w:hAnsi="Arial" w:cs="Arial"/>
          <w:b/>
        </w:rPr>
        <w:t>Professional Services</w:t>
      </w:r>
    </w:p>
    <w:p w14:paraId="0212596D" w14:textId="77777777" w:rsidR="007233A3" w:rsidRDefault="007233A3" w:rsidP="007233A3">
      <w:pPr>
        <w:pStyle w:val="ListParagraph"/>
        <w:ind w:left="1080"/>
        <w:rPr>
          <w:rFonts w:ascii="Arial" w:hAnsi="Arial" w:cs="Arial"/>
          <w:b/>
        </w:rPr>
      </w:pPr>
    </w:p>
    <w:p w14:paraId="14FD4B32" w14:textId="77777777" w:rsidR="007233A3" w:rsidRPr="00C026FD" w:rsidRDefault="007233A3" w:rsidP="007233A3">
      <w:pPr>
        <w:pStyle w:val="ListParagraph"/>
        <w:numPr>
          <w:ilvl w:val="0"/>
          <w:numId w:val="14"/>
        </w:numPr>
        <w:rPr>
          <w:rFonts w:ascii="Arial" w:hAnsi="Arial" w:cs="Arial"/>
        </w:rPr>
      </w:pPr>
      <w:r w:rsidRPr="00C026FD">
        <w:rPr>
          <w:rFonts w:ascii="Arial" w:hAnsi="Arial" w:cs="Arial"/>
        </w:rPr>
        <w:t>General</w:t>
      </w:r>
      <w:r w:rsidR="00CF245D" w:rsidRPr="00C026FD">
        <w:rPr>
          <w:rFonts w:ascii="Arial" w:hAnsi="Arial" w:cs="Arial"/>
        </w:rPr>
        <w:t xml:space="preserve"> - Detailed vendor invoice to include detailed description of work performed, contract number, hours</w:t>
      </w:r>
      <w:r w:rsidR="00AE74CF">
        <w:rPr>
          <w:rFonts w:ascii="Arial" w:hAnsi="Arial" w:cs="Arial"/>
        </w:rPr>
        <w:t>,</w:t>
      </w:r>
      <w:r w:rsidR="00CF245D" w:rsidRPr="00C026FD">
        <w:rPr>
          <w:rFonts w:ascii="Arial" w:hAnsi="Arial" w:cs="Arial"/>
        </w:rPr>
        <w:t xml:space="preserve"> and hourly rate or time and attendance cards</w:t>
      </w:r>
      <w:r w:rsidR="00807A93">
        <w:rPr>
          <w:rFonts w:ascii="Arial" w:hAnsi="Arial" w:cs="Arial"/>
        </w:rPr>
        <w:t xml:space="preserve"> must be kept</w:t>
      </w:r>
      <w:r w:rsidR="001575E2">
        <w:rPr>
          <w:rFonts w:ascii="Arial" w:hAnsi="Arial" w:cs="Arial"/>
        </w:rPr>
        <w:t xml:space="preserve"> locally</w:t>
      </w:r>
      <w:r w:rsidR="00CF245D" w:rsidRPr="00C026FD">
        <w:rPr>
          <w:rFonts w:ascii="Arial" w:hAnsi="Arial" w:cs="Arial"/>
        </w:rPr>
        <w:t xml:space="preserve">.  All work must be related to </w:t>
      </w:r>
      <w:r w:rsidR="006E5772" w:rsidRPr="0085193C">
        <w:rPr>
          <w:rFonts w:ascii="Arial" w:hAnsi="Arial" w:cs="Arial"/>
        </w:rPr>
        <w:t>the filing, processing, case management, or direct services related to</w:t>
      </w:r>
      <w:r w:rsidR="00CF245D" w:rsidRPr="0085193C">
        <w:rPr>
          <w:rFonts w:ascii="Arial" w:hAnsi="Arial" w:cs="Arial"/>
        </w:rPr>
        <w:t xml:space="preserve"> </w:t>
      </w:r>
      <w:r w:rsidR="00555544" w:rsidRPr="0085193C">
        <w:rPr>
          <w:rFonts w:ascii="Arial" w:hAnsi="Arial" w:cs="Arial"/>
        </w:rPr>
        <w:t>Becca</w:t>
      </w:r>
      <w:r w:rsidR="00CF245D" w:rsidRPr="0085193C">
        <w:rPr>
          <w:rFonts w:ascii="Arial" w:hAnsi="Arial" w:cs="Arial"/>
        </w:rPr>
        <w:t xml:space="preserve"> cases</w:t>
      </w:r>
      <w:r w:rsidR="00CF245D" w:rsidRPr="00C026FD">
        <w:rPr>
          <w:rFonts w:ascii="Arial" w:hAnsi="Arial" w:cs="Arial"/>
        </w:rPr>
        <w:t xml:space="preserve"> and invoice must be approved by authorizing authority (</w:t>
      </w:r>
      <w:proofErr w:type="gramStart"/>
      <w:r w:rsidR="00CF245D" w:rsidRPr="00C026FD">
        <w:rPr>
          <w:rFonts w:ascii="Arial" w:hAnsi="Arial" w:cs="Arial"/>
        </w:rPr>
        <w:t>i.e.</w:t>
      </w:r>
      <w:proofErr w:type="gramEnd"/>
      <w:r w:rsidR="00CF245D" w:rsidRPr="00C026FD">
        <w:rPr>
          <w:rFonts w:ascii="Arial" w:hAnsi="Arial" w:cs="Arial"/>
        </w:rPr>
        <w:t xml:space="preserve"> </w:t>
      </w:r>
      <w:r w:rsidR="00981728" w:rsidRPr="00C026FD">
        <w:rPr>
          <w:rFonts w:ascii="Arial" w:hAnsi="Arial" w:cs="Arial"/>
        </w:rPr>
        <w:t xml:space="preserve">court administrator </w:t>
      </w:r>
      <w:r w:rsidR="00CF245D" w:rsidRPr="00C026FD">
        <w:rPr>
          <w:rFonts w:ascii="Arial" w:hAnsi="Arial" w:cs="Arial"/>
        </w:rPr>
        <w:t>or his or her delegate) before inclusion in reimbursement request.</w:t>
      </w:r>
      <w:r w:rsidR="00807A93">
        <w:rPr>
          <w:rFonts w:ascii="Arial" w:hAnsi="Arial" w:cs="Arial"/>
        </w:rPr>
        <w:t xml:space="preserve">  However, these documents do not need to accompany the invoice to AOC.  They should be readily available for audit purposes.</w:t>
      </w:r>
    </w:p>
    <w:p w14:paraId="543A712A" w14:textId="77777777" w:rsidR="00C92E32" w:rsidRPr="00C026FD" w:rsidRDefault="00CF245D" w:rsidP="00C026FD">
      <w:pPr>
        <w:pStyle w:val="ListParagraph"/>
        <w:numPr>
          <w:ilvl w:val="0"/>
          <w:numId w:val="14"/>
        </w:numPr>
        <w:rPr>
          <w:rFonts w:asciiTheme="minorHAnsi" w:hAnsiTheme="minorHAnsi" w:cstheme="minorHAnsi"/>
        </w:rPr>
      </w:pPr>
      <w:r w:rsidRPr="00C026FD">
        <w:rPr>
          <w:rFonts w:ascii="Arial" w:hAnsi="Arial" w:cs="Arial"/>
        </w:rPr>
        <w:t>Defense Attorney – Invoice must identify the</w:t>
      </w:r>
      <w:r w:rsidR="00C026FD" w:rsidRPr="00C026FD">
        <w:rPr>
          <w:rFonts w:ascii="Arial" w:hAnsi="Arial" w:cs="Arial"/>
        </w:rPr>
        <w:t xml:space="preserve"> specific </w:t>
      </w:r>
      <w:r w:rsidR="00555544">
        <w:rPr>
          <w:rFonts w:ascii="Arial" w:hAnsi="Arial" w:cs="Arial"/>
        </w:rPr>
        <w:t>Becca</w:t>
      </w:r>
      <w:r w:rsidR="00C026FD" w:rsidRPr="00C026FD">
        <w:rPr>
          <w:rFonts w:ascii="Arial" w:hAnsi="Arial" w:cs="Arial"/>
        </w:rPr>
        <w:t xml:space="preserve"> </w:t>
      </w:r>
      <w:r w:rsidR="00C026FD" w:rsidRPr="0085193C">
        <w:rPr>
          <w:rFonts w:ascii="Arial" w:hAnsi="Arial" w:cs="Arial"/>
        </w:rPr>
        <w:t>cases</w:t>
      </w:r>
      <w:r w:rsidR="00C026FD" w:rsidRPr="00C026FD">
        <w:rPr>
          <w:rFonts w:ascii="Arial" w:hAnsi="Arial" w:cs="Arial"/>
        </w:rPr>
        <w:t xml:space="preserve"> for which reimbursement is requested, hours worked, and the hourly</w:t>
      </w:r>
      <w:r w:rsidR="00EF1731">
        <w:rPr>
          <w:rFonts w:ascii="Arial" w:hAnsi="Arial" w:cs="Arial"/>
        </w:rPr>
        <w:t xml:space="preserve"> or flat</w:t>
      </w:r>
      <w:r w:rsidR="00C026FD" w:rsidRPr="00C026FD">
        <w:rPr>
          <w:rFonts w:ascii="Arial" w:hAnsi="Arial" w:cs="Arial"/>
        </w:rPr>
        <w:t xml:space="preserve"> rate that was charged.</w:t>
      </w:r>
      <w:r w:rsidR="00807A93">
        <w:rPr>
          <w:rFonts w:ascii="Arial" w:hAnsi="Arial" w:cs="Arial"/>
        </w:rPr>
        <w:t xml:space="preserve">  These documents do not need to accompany the invoice to AOC.  They should be readily available for audit purposes.</w:t>
      </w:r>
      <w:r w:rsidR="00C026FD" w:rsidRPr="00C026FD">
        <w:rPr>
          <w:rFonts w:ascii="Arial" w:hAnsi="Arial" w:cs="Arial"/>
        </w:rPr>
        <w:t xml:space="preserve"> </w:t>
      </w:r>
      <w:r w:rsidRPr="00C026FD">
        <w:rPr>
          <w:rFonts w:ascii="Arial" w:hAnsi="Arial" w:cs="Arial"/>
        </w:rPr>
        <w:t xml:space="preserve">   </w:t>
      </w:r>
    </w:p>
    <w:p w14:paraId="61144B59" w14:textId="77777777" w:rsidR="00C026FD" w:rsidRPr="00201899" w:rsidRDefault="00C026FD" w:rsidP="00C026FD">
      <w:pPr>
        <w:pStyle w:val="ListParagraph"/>
        <w:numPr>
          <w:ilvl w:val="0"/>
          <w:numId w:val="14"/>
        </w:numPr>
        <w:rPr>
          <w:rFonts w:asciiTheme="minorHAnsi" w:hAnsiTheme="minorHAnsi" w:cstheme="minorHAnsi"/>
        </w:rPr>
      </w:pPr>
      <w:r w:rsidRPr="00C026FD">
        <w:rPr>
          <w:rFonts w:ascii="Arial" w:hAnsi="Arial" w:cs="Arial"/>
        </w:rPr>
        <w:t xml:space="preserve">Prosecutor - Invoice to include a breakdown of billable hours/rates working on </w:t>
      </w:r>
      <w:r w:rsidRPr="0085193C">
        <w:rPr>
          <w:rFonts w:ascii="Arial" w:hAnsi="Arial" w:cs="Arial"/>
        </w:rPr>
        <w:t xml:space="preserve">filed </w:t>
      </w:r>
      <w:r w:rsidR="00555544" w:rsidRPr="0085193C">
        <w:rPr>
          <w:rFonts w:ascii="Arial" w:hAnsi="Arial" w:cs="Arial"/>
        </w:rPr>
        <w:t>Becca</w:t>
      </w:r>
      <w:r w:rsidRPr="0085193C">
        <w:rPr>
          <w:rFonts w:ascii="Arial" w:hAnsi="Arial" w:cs="Arial"/>
        </w:rPr>
        <w:t xml:space="preserve"> cases or invoice based on a per </w:t>
      </w:r>
      <w:r w:rsidR="00555544" w:rsidRPr="0085193C">
        <w:rPr>
          <w:rFonts w:ascii="Arial" w:hAnsi="Arial" w:cs="Arial"/>
        </w:rPr>
        <w:t>Becca</w:t>
      </w:r>
      <w:r w:rsidRPr="0085193C">
        <w:rPr>
          <w:rFonts w:ascii="Arial" w:hAnsi="Arial" w:cs="Arial"/>
        </w:rPr>
        <w:t xml:space="preserve"> petition cost to process along with rationale and explanation on how petition</w:t>
      </w:r>
      <w:r w:rsidRPr="00C026FD">
        <w:rPr>
          <w:rFonts w:ascii="Arial" w:hAnsi="Arial" w:cs="Arial"/>
        </w:rPr>
        <w:t xml:space="preserve"> cost was determined</w:t>
      </w:r>
      <w:r>
        <w:rPr>
          <w:rFonts w:ascii="Arial" w:hAnsi="Arial" w:cs="Arial"/>
          <w:sz w:val="22"/>
        </w:rPr>
        <w:t>.</w:t>
      </w:r>
      <w:r w:rsidR="00807A93">
        <w:rPr>
          <w:rFonts w:ascii="Arial" w:hAnsi="Arial" w:cs="Arial"/>
          <w:sz w:val="22"/>
        </w:rPr>
        <w:t xml:space="preserve">  </w:t>
      </w:r>
      <w:r w:rsidR="00807A93">
        <w:rPr>
          <w:rFonts w:ascii="Arial" w:hAnsi="Arial" w:cs="Arial"/>
        </w:rPr>
        <w:t>These documents do not need to accompany the invoice to AOC.  They should be readily available for audit purposes.</w:t>
      </w:r>
    </w:p>
    <w:p w14:paraId="629B6F2B" w14:textId="77777777" w:rsidR="00201899" w:rsidRDefault="00201899" w:rsidP="00201899">
      <w:pPr>
        <w:ind w:left="1080"/>
        <w:rPr>
          <w:rFonts w:asciiTheme="minorHAnsi" w:hAnsiTheme="minorHAnsi" w:cstheme="minorHAnsi"/>
        </w:rPr>
      </w:pPr>
    </w:p>
    <w:p w14:paraId="0004BCA9" w14:textId="77777777" w:rsidR="00201899" w:rsidRDefault="00201899" w:rsidP="00201899">
      <w:pPr>
        <w:pStyle w:val="ListParagraph"/>
        <w:numPr>
          <w:ilvl w:val="0"/>
          <w:numId w:val="10"/>
        </w:numPr>
        <w:rPr>
          <w:rFonts w:ascii="Arial" w:hAnsi="Arial" w:cs="Arial"/>
          <w:b/>
        </w:rPr>
      </w:pPr>
      <w:r w:rsidRPr="00201899">
        <w:rPr>
          <w:rFonts w:ascii="Arial" w:hAnsi="Arial" w:cs="Arial"/>
          <w:b/>
        </w:rPr>
        <w:t>Goods</w:t>
      </w:r>
    </w:p>
    <w:p w14:paraId="50C6526C" w14:textId="77777777" w:rsidR="00A102D8" w:rsidRDefault="00A102D8" w:rsidP="00A102D8">
      <w:pPr>
        <w:rPr>
          <w:rFonts w:ascii="Arial" w:hAnsi="Arial" w:cs="Arial"/>
          <w:b/>
        </w:rPr>
      </w:pPr>
    </w:p>
    <w:p w14:paraId="6354C776" w14:textId="77777777" w:rsidR="00A102D8" w:rsidRDefault="00A102D8" w:rsidP="00A102D8">
      <w:pPr>
        <w:pStyle w:val="ListParagraph"/>
        <w:numPr>
          <w:ilvl w:val="0"/>
          <w:numId w:val="16"/>
        </w:numPr>
        <w:rPr>
          <w:rFonts w:ascii="Arial" w:hAnsi="Arial" w:cs="Arial"/>
        </w:rPr>
      </w:pPr>
      <w:r w:rsidRPr="00A102D8">
        <w:rPr>
          <w:rFonts w:ascii="Arial" w:hAnsi="Arial" w:cs="Arial"/>
        </w:rPr>
        <w:t>Supplies</w:t>
      </w:r>
    </w:p>
    <w:p w14:paraId="4674D37B" w14:textId="77777777" w:rsidR="00982F04" w:rsidRDefault="00982F04" w:rsidP="00982F04">
      <w:pPr>
        <w:pStyle w:val="ListParagraph"/>
        <w:ind w:left="1440"/>
        <w:rPr>
          <w:rFonts w:ascii="Arial" w:hAnsi="Arial" w:cs="Arial"/>
        </w:rPr>
      </w:pPr>
    </w:p>
    <w:p w14:paraId="0AE1F8D1" w14:textId="77777777" w:rsidR="00982F04" w:rsidRPr="00982F04" w:rsidRDefault="00982F04" w:rsidP="007F3F34">
      <w:pPr>
        <w:pStyle w:val="ListParagraph"/>
        <w:numPr>
          <w:ilvl w:val="1"/>
          <w:numId w:val="18"/>
        </w:numPr>
        <w:ind w:left="1800"/>
        <w:rPr>
          <w:rFonts w:ascii="Arial" w:hAnsi="Arial" w:cs="Arial"/>
        </w:rPr>
      </w:pPr>
      <w:r w:rsidRPr="00982F04">
        <w:rPr>
          <w:rFonts w:ascii="Arial" w:hAnsi="Arial" w:cs="Arial"/>
        </w:rPr>
        <w:t xml:space="preserve">Actual Costs - Supplies should be </w:t>
      </w:r>
      <w:r w:rsidR="00CD0960">
        <w:rPr>
          <w:rFonts w:ascii="Arial" w:hAnsi="Arial" w:cs="Arial"/>
        </w:rPr>
        <w:t xml:space="preserve">necessary for </w:t>
      </w:r>
      <w:r w:rsidR="00555544">
        <w:rPr>
          <w:rFonts w:ascii="Arial" w:hAnsi="Arial" w:cs="Arial"/>
        </w:rPr>
        <w:t>Becca</w:t>
      </w:r>
      <w:r w:rsidR="00CD0960">
        <w:rPr>
          <w:rFonts w:ascii="Arial" w:hAnsi="Arial" w:cs="Arial"/>
        </w:rPr>
        <w:t xml:space="preserve"> </w:t>
      </w:r>
      <w:r w:rsidR="00CD0960" w:rsidRPr="0085193C">
        <w:rPr>
          <w:rFonts w:ascii="Arial" w:hAnsi="Arial" w:cs="Arial"/>
        </w:rPr>
        <w:t>case processing</w:t>
      </w:r>
      <w:r w:rsidRPr="0085193C">
        <w:rPr>
          <w:rFonts w:ascii="Arial" w:hAnsi="Arial" w:cs="Arial"/>
        </w:rPr>
        <w:t xml:space="preserve"> </w:t>
      </w:r>
      <w:r w:rsidR="00332EC5" w:rsidRPr="0085193C">
        <w:rPr>
          <w:rFonts w:ascii="Arial" w:hAnsi="Arial" w:cs="Arial"/>
        </w:rPr>
        <w:t>or management</w:t>
      </w:r>
      <w:r w:rsidR="00332EC5">
        <w:rPr>
          <w:rFonts w:ascii="Arial" w:hAnsi="Arial" w:cs="Arial"/>
        </w:rPr>
        <w:t xml:space="preserve"> </w:t>
      </w:r>
      <w:r w:rsidRPr="00982F04">
        <w:rPr>
          <w:rFonts w:ascii="Arial" w:hAnsi="Arial" w:cs="Arial"/>
        </w:rPr>
        <w:t xml:space="preserve">and may include consumable supplies.  Vendor invoices should </w:t>
      </w:r>
      <w:r w:rsidR="00807A93">
        <w:rPr>
          <w:rFonts w:ascii="Arial" w:hAnsi="Arial" w:cs="Arial"/>
        </w:rPr>
        <w:t xml:space="preserve">be </w:t>
      </w:r>
      <w:r w:rsidRPr="00982F04">
        <w:rPr>
          <w:rFonts w:ascii="Arial" w:hAnsi="Arial" w:cs="Arial"/>
        </w:rPr>
        <w:t xml:space="preserve">kept </w:t>
      </w:r>
      <w:r w:rsidR="006864EB">
        <w:rPr>
          <w:rFonts w:ascii="Arial" w:hAnsi="Arial" w:cs="Arial"/>
        </w:rPr>
        <w:t xml:space="preserve">locally </w:t>
      </w:r>
      <w:r w:rsidRPr="00982F04">
        <w:rPr>
          <w:rFonts w:ascii="Arial" w:hAnsi="Arial" w:cs="Arial"/>
        </w:rPr>
        <w:t xml:space="preserve">for audit purposes. </w:t>
      </w:r>
    </w:p>
    <w:p w14:paraId="1A132951" w14:textId="77777777" w:rsidR="00982F04" w:rsidRDefault="00982F04" w:rsidP="007F3F34">
      <w:pPr>
        <w:pStyle w:val="ListParagraph"/>
        <w:numPr>
          <w:ilvl w:val="1"/>
          <w:numId w:val="18"/>
        </w:numPr>
        <w:ind w:left="1800"/>
        <w:rPr>
          <w:rFonts w:ascii="Arial" w:hAnsi="Arial" w:cs="Arial"/>
        </w:rPr>
      </w:pPr>
      <w:r w:rsidRPr="00982F04">
        <w:rPr>
          <w:rFonts w:ascii="Arial" w:hAnsi="Arial" w:cs="Arial"/>
        </w:rPr>
        <w:t xml:space="preserve">Costs Allocated by Internal Administrative Rate - Supplies may be allocated, but an internal administrative rate must be documented and approved by the </w:t>
      </w:r>
      <w:r w:rsidR="00981728" w:rsidRPr="00982F04">
        <w:rPr>
          <w:rFonts w:ascii="Arial" w:hAnsi="Arial" w:cs="Arial"/>
        </w:rPr>
        <w:t>court administrator</w:t>
      </w:r>
      <w:r w:rsidR="005E51BC">
        <w:rPr>
          <w:rFonts w:ascii="Arial" w:hAnsi="Arial" w:cs="Arial"/>
        </w:rPr>
        <w:t xml:space="preserve">. </w:t>
      </w:r>
      <w:r w:rsidRPr="00982F04">
        <w:rPr>
          <w:rFonts w:ascii="Arial" w:hAnsi="Arial" w:cs="Arial"/>
        </w:rPr>
        <w:t xml:space="preserve"> </w:t>
      </w:r>
      <w:r w:rsidR="00FF6B00">
        <w:rPr>
          <w:rFonts w:ascii="Arial" w:hAnsi="Arial" w:cs="Arial"/>
        </w:rPr>
        <w:t>This i</w:t>
      </w:r>
      <w:r w:rsidRPr="00982F04">
        <w:rPr>
          <w:rFonts w:ascii="Arial" w:hAnsi="Arial" w:cs="Arial"/>
        </w:rPr>
        <w:t>nternal administrative rate must be</w:t>
      </w:r>
      <w:r w:rsidR="00FF6B00">
        <w:rPr>
          <w:rFonts w:ascii="Arial" w:hAnsi="Arial" w:cs="Arial"/>
        </w:rPr>
        <w:t xml:space="preserve"> documented with the formula used to determine the rate.  Documentation must be</w:t>
      </w:r>
      <w:r w:rsidRPr="00982F04">
        <w:rPr>
          <w:rFonts w:ascii="Arial" w:hAnsi="Arial" w:cs="Arial"/>
        </w:rPr>
        <w:t xml:space="preserve"> on file and available to AOC and State Auditor. </w:t>
      </w:r>
      <w:r>
        <w:rPr>
          <w:rFonts w:ascii="Arial" w:hAnsi="Arial" w:cs="Arial"/>
        </w:rPr>
        <w:t xml:space="preserve"> The vendor invoices must be on file</w:t>
      </w:r>
      <w:r w:rsidR="006864EB">
        <w:rPr>
          <w:rFonts w:ascii="Arial" w:hAnsi="Arial" w:cs="Arial"/>
        </w:rPr>
        <w:t xml:space="preserve"> locally</w:t>
      </w:r>
      <w:r w:rsidR="00CD0960">
        <w:rPr>
          <w:rFonts w:ascii="Arial" w:hAnsi="Arial" w:cs="Arial"/>
        </w:rPr>
        <w:t>.</w:t>
      </w:r>
    </w:p>
    <w:p w14:paraId="6C24D586" w14:textId="77777777" w:rsidR="00982F04" w:rsidRDefault="00982F04" w:rsidP="00982F04">
      <w:pPr>
        <w:rPr>
          <w:rFonts w:ascii="Arial" w:hAnsi="Arial" w:cs="Arial"/>
        </w:rPr>
      </w:pPr>
    </w:p>
    <w:p w14:paraId="5C20725C" w14:textId="77777777" w:rsidR="00D52AB2" w:rsidRDefault="00D52AB2" w:rsidP="00D52AB2">
      <w:pPr>
        <w:pStyle w:val="ListParagraph"/>
        <w:numPr>
          <w:ilvl w:val="0"/>
          <w:numId w:val="10"/>
        </w:numPr>
        <w:rPr>
          <w:rFonts w:ascii="Arial" w:hAnsi="Arial" w:cs="Arial"/>
          <w:b/>
        </w:rPr>
      </w:pPr>
      <w:r>
        <w:rPr>
          <w:rFonts w:ascii="Arial" w:hAnsi="Arial" w:cs="Arial"/>
          <w:b/>
        </w:rPr>
        <w:t>Equipment</w:t>
      </w:r>
    </w:p>
    <w:p w14:paraId="63D016DA" w14:textId="77777777" w:rsidR="00D52AB2" w:rsidRDefault="00D52AB2" w:rsidP="00982F04">
      <w:pPr>
        <w:rPr>
          <w:rFonts w:ascii="Arial" w:hAnsi="Arial" w:cs="Arial"/>
        </w:rPr>
      </w:pPr>
    </w:p>
    <w:p w14:paraId="41098475" w14:textId="77777777" w:rsidR="00982F04" w:rsidRDefault="00982F04" w:rsidP="00B200C2">
      <w:pPr>
        <w:pStyle w:val="ListParagraph"/>
        <w:numPr>
          <w:ilvl w:val="0"/>
          <w:numId w:val="16"/>
        </w:numPr>
        <w:rPr>
          <w:rFonts w:ascii="Arial" w:hAnsi="Arial" w:cs="Arial"/>
        </w:rPr>
      </w:pPr>
      <w:r w:rsidRPr="00687E31">
        <w:rPr>
          <w:rFonts w:ascii="Arial" w:hAnsi="Arial" w:cs="Arial"/>
        </w:rPr>
        <w:t>Actual</w:t>
      </w:r>
      <w:r w:rsidR="00AD5A9C" w:rsidRPr="00687E31">
        <w:rPr>
          <w:rFonts w:ascii="Arial" w:hAnsi="Arial" w:cs="Arial"/>
        </w:rPr>
        <w:t xml:space="preserve"> Costs</w:t>
      </w:r>
      <w:r w:rsidR="00687E31" w:rsidRPr="00687E31">
        <w:rPr>
          <w:rFonts w:ascii="Arial" w:hAnsi="Arial" w:cs="Arial"/>
        </w:rPr>
        <w:t xml:space="preserve"> - </w:t>
      </w:r>
      <w:r w:rsidR="004759DD">
        <w:rPr>
          <w:rFonts w:ascii="Arial" w:hAnsi="Arial" w:cs="Arial"/>
        </w:rPr>
        <w:t xml:space="preserve">Reimbursement request does not need to include the </w:t>
      </w:r>
      <w:r w:rsidR="004759DD" w:rsidRPr="00981728">
        <w:rPr>
          <w:rFonts w:ascii="Arial" w:hAnsi="Arial" w:cs="Arial"/>
        </w:rPr>
        <w:t xml:space="preserve">vendor invoice if directly related to </w:t>
      </w:r>
      <w:r w:rsidR="00555544">
        <w:rPr>
          <w:rFonts w:ascii="Arial" w:hAnsi="Arial" w:cs="Arial"/>
        </w:rPr>
        <w:t>Becca</w:t>
      </w:r>
      <w:r w:rsidR="00981728">
        <w:rPr>
          <w:rFonts w:ascii="Arial" w:hAnsi="Arial" w:cs="Arial"/>
        </w:rPr>
        <w:t>;</w:t>
      </w:r>
      <w:r w:rsidR="004759DD" w:rsidRPr="00981728">
        <w:rPr>
          <w:rFonts w:ascii="Arial" w:hAnsi="Arial" w:cs="Arial"/>
        </w:rPr>
        <w:t xml:space="preserve"> however, it</w:t>
      </w:r>
      <w:r w:rsidR="004759DD">
        <w:rPr>
          <w:rFonts w:ascii="Arial" w:hAnsi="Arial" w:cs="Arial"/>
        </w:rPr>
        <w:t xml:space="preserve"> must be kept </w:t>
      </w:r>
      <w:proofErr w:type="gramStart"/>
      <w:r w:rsidR="004759DD">
        <w:rPr>
          <w:rFonts w:ascii="Arial" w:hAnsi="Arial" w:cs="Arial"/>
        </w:rPr>
        <w:t>locally</w:t>
      </w:r>
      <w:proofErr w:type="gramEnd"/>
      <w:r w:rsidR="007B66CF">
        <w:rPr>
          <w:rFonts w:ascii="Arial" w:hAnsi="Arial" w:cs="Arial"/>
        </w:rPr>
        <w:t xml:space="preserve"> and equipment is used solely for </w:t>
      </w:r>
      <w:r w:rsidR="007B66CF" w:rsidRPr="0085193C">
        <w:rPr>
          <w:rFonts w:ascii="Arial" w:hAnsi="Arial" w:cs="Arial"/>
        </w:rPr>
        <w:t>case processing</w:t>
      </w:r>
      <w:r w:rsidR="00332EC5" w:rsidRPr="0085193C">
        <w:rPr>
          <w:rFonts w:ascii="Arial" w:hAnsi="Arial" w:cs="Arial"/>
        </w:rPr>
        <w:t xml:space="preserve"> or management</w:t>
      </w:r>
      <w:r w:rsidR="004759DD" w:rsidRPr="00687E31">
        <w:rPr>
          <w:rFonts w:ascii="Arial" w:hAnsi="Arial" w:cs="Arial"/>
        </w:rPr>
        <w:t xml:space="preserve">.  </w:t>
      </w:r>
      <w:r w:rsidR="00687E31" w:rsidRPr="00687E31">
        <w:rPr>
          <w:rFonts w:ascii="Arial" w:hAnsi="Arial" w:cs="Arial"/>
        </w:rPr>
        <w:t>Any major purchase must be approved by AOC Project Manager prior to purchase.  Major purchase is defined as purchase of an item where the cost is greater than $</w:t>
      </w:r>
      <w:r w:rsidR="002B1EF9">
        <w:rPr>
          <w:rFonts w:ascii="Arial" w:hAnsi="Arial" w:cs="Arial"/>
        </w:rPr>
        <w:t>500</w:t>
      </w:r>
      <w:r w:rsidR="00687E31" w:rsidRPr="00687E31">
        <w:rPr>
          <w:rFonts w:ascii="Arial" w:hAnsi="Arial" w:cs="Arial"/>
        </w:rPr>
        <w:t xml:space="preserve"> or where the service</w:t>
      </w:r>
      <w:r w:rsidR="00143B94">
        <w:rPr>
          <w:rFonts w:ascii="Arial" w:hAnsi="Arial" w:cs="Arial"/>
        </w:rPr>
        <w:t>/maintenance</w:t>
      </w:r>
      <w:r w:rsidR="00687E31" w:rsidRPr="00687E31">
        <w:rPr>
          <w:rFonts w:ascii="Arial" w:hAnsi="Arial" w:cs="Arial"/>
        </w:rPr>
        <w:t xml:space="preserve"> period on the equipment is greater than one year</w:t>
      </w:r>
      <w:r w:rsidR="00143B94">
        <w:rPr>
          <w:rFonts w:ascii="Arial" w:hAnsi="Arial" w:cs="Arial"/>
        </w:rPr>
        <w:t xml:space="preserve"> and could exceed </w:t>
      </w:r>
      <w:r w:rsidR="002B1EF9">
        <w:rPr>
          <w:rFonts w:ascii="Arial" w:hAnsi="Arial" w:cs="Arial"/>
        </w:rPr>
        <w:t>$500</w:t>
      </w:r>
      <w:r w:rsidR="00143B94">
        <w:rPr>
          <w:rFonts w:ascii="Arial" w:hAnsi="Arial" w:cs="Arial"/>
        </w:rPr>
        <w:t xml:space="preserve"> in total </w:t>
      </w:r>
      <w:r w:rsidR="00143B94">
        <w:rPr>
          <w:rFonts w:ascii="Arial" w:hAnsi="Arial" w:cs="Arial"/>
        </w:rPr>
        <w:lastRenderedPageBreak/>
        <w:t>maintenance costs</w:t>
      </w:r>
      <w:r w:rsidR="00687E31" w:rsidRPr="00687E31">
        <w:rPr>
          <w:rFonts w:ascii="Arial" w:hAnsi="Arial" w:cs="Arial"/>
        </w:rPr>
        <w:t xml:space="preserve">. Vehicle and other </w:t>
      </w:r>
      <w:proofErr w:type="gramStart"/>
      <w:r w:rsidR="00687E31" w:rsidRPr="00687E31">
        <w:rPr>
          <w:rFonts w:ascii="Arial" w:hAnsi="Arial" w:cs="Arial"/>
        </w:rPr>
        <w:t>high cost</w:t>
      </w:r>
      <w:proofErr w:type="gramEnd"/>
      <w:r w:rsidR="00687E31" w:rsidRPr="00687E31">
        <w:rPr>
          <w:rFonts w:ascii="Arial" w:hAnsi="Arial" w:cs="Arial"/>
        </w:rPr>
        <w:t xml:space="preserve"> items are not allowable purchases.</w:t>
      </w:r>
    </w:p>
    <w:p w14:paraId="252B5F7C" w14:textId="77777777" w:rsidR="003C3AD4" w:rsidRPr="005E51BC" w:rsidRDefault="003C3AD4" w:rsidP="00B200C2">
      <w:pPr>
        <w:pStyle w:val="ListParagraph"/>
        <w:numPr>
          <w:ilvl w:val="0"/>
          <w:numId w:val="16"/>
        </w:numPr>
        <w:rPr>
          <w:rFonts w:ascii="Arial" w:hAnsi="Arial" w:cs="Arial"/>
        </w:rPr>
      </w:pPr>
      <w:r>
        <w:rPr>
          <w:rFonts w:ascii="Arial" w:hAnsi="Arial" w:cs="Arial"/>
        </w:rPr>
        <w:t xml:space="preserve">The purchase of printers and laptops is allowable within the existing contract allocation </w:t>
      </w:r>
      <w:proofErr w:type="gramStart"/>
      <w:r>
        <w:rPr>
          <w:rFonts w:ascii="Arial" w:hAnsi="Arial" w:cs="Arial"/>
        </w:rPr>
        <w:t>as long as</w:t>
      </w:r>
      <w:proofErr w:type="gramEnd"/>
      <w:r>
        <w:rPr>
          <w:rFonts w:ascii="Arial" w:hAnsi="Arial" w:cs="Arial"/>
        </w:rPr>
        <w:t xml:space="preserve"> the equipment is only provided to perform </w:t>
      </w:r>
      <w:r w:rsidR="00555544">
        <w:rPr>
          <w:rFonts w:ascii="Arial" w:hAnsi="Arial" w:cs="Arial"/>
        </w:rPr>
        <w:t>Becca</w:t>
      </w:r>
      <w:r>
        <w:rPr>
          <w:rFonts w:ascii="Arial" w:hAnsi="Arial" w:cs="Arial"/>
        </w:rPr>
        <w:t xml:space="preserve"> work.</w:t>
      </w:r>
    </w:p>
    <w:p w14:paraId="0BFAEFDE" w14:textId="77777777" w:rsidR="005E51BC" w:rsidRDefault="00687E31" w:rsidP="00B200C2">
      <w:pPr>
        <w:pStyle w:val="ListParagraph"/>
        <w:numPr>
          <w:ilvl w:val="0"/>
          <w:numId w:val="16"/>
        </w:numPr>
        <w:rPr>
          <w:rFonts w:ascii="Arial" w:hAnsi="Arial" w:cs="Arial"/>
        </w:rPr>
      </w:pPr>
      <w:r w:rsidRPr="005E51BC">
        <w:rPr>
          <w:rFonts w:ascii="Arial" w:hAnsi="Arial" w:cs="Arial"/>
        </w:rPr>
        <w:t xml:space="preserve">Costs Allocated by an Internal Administrative Rate – Equipment </w:t>
      </w:r>
      <w:r w:rsidR="00214A39">
        <w:rPr>
          <w:rFonts w:ascii="Arial" w:hAnsi="Arial" w:cs="Arial"/>
        </w:rPr>
        <w:t xml:space="preserve">costs </w:t>
      </w:r>
      <w:r w:rsidRPr="005E51BC">
        <w:rPr>
          <w:rFonts w:ascii="Arial" w:hAnsi="Arial" w:cs="Arial"/>
        </w:rPr>
        <w:t>may be allocated</w:t>
      </w:r>
      <w:r w:rsidR="005E51BC" w:rsidRPr="005E51BC">
        <w:rPr>
          <w:rFonts w:ascii="Arial" w:hAnsi="Arial" w:cs="Arial"/>
        </w:rPr>
        <w:t xml:space="preserve">, but reimbursement request must be documented by an internal administrative rate specific to the </w:t>
      </w:r>
      <w:r w:rsidR="008351DA" w:rsidRPr="005E51BC">
        <w:rPr>
          <w:rFonts w:ascii="Arial" w:hAnsi="Arial" w:cs="Arial"/>
        </w:rPr>
        <w:t xml:space="preserve">court and approved by the court administrator. </w:t>
      </w:r>
      <w:r w:rsidR="00EE09EB">
        <w:rPr>
          <w:rFonts w:ascii="Arial" w:hAnsi="Arial" w:cs="Arial"/>
        </w:rPr>
        <w:t xml:space="preserve"> T</w:t>
      </w:r>
      <w:r w:rsidR="008351DA" w:rsidRPr="005E51BC">
        <w:rPr>
          <w:rFonts w:ascii="Arial" w:hAnsi="Arial" w:cs="Arial"/>
        </w:rPr>
        <w:t xml:space="preserve">he internal </w:t>
      </w:r>
      <w:r w:rsidR="005E51BC" w:rsidRPr="005E51BC">
        <w:rPr>
          <w:rFonts w:ascii="Arial" w:hAnsi="Arial" w:cs="Arial"/>
        </w:rPr>
        <w:t>administrative rate</w:t>
      </w:r>
      <w:r w:rsidR="00214A39">
        <w:rPr>
          <w:rFonts w:ascii="Arial" w:hAnsi="Arial" w:cs="Arial"/>
        </w:rPr>
        <w:t xml:space="preserve"> documentation</w:t>
      </w:r>
      <w:r w:rsidR="005E51BC" w:rsidRPr="005E51BC">
        <w:rPr>
          <w:rFonts w:ascii="Arial" w:hAnsi="Arial" w:cs="Arial"/>
        </w:rPr>
        <w:t xml:space="preserve"> must be on file and available to AOC and State Auditor.  The vendor invoice</w:t>
      </w:r>
      <w:r w:rsidR="005E51BC">
        <w:rPr>
          <w:rFonts w:ascii="Arial" w:hAnsi="Arial" w:cs="Arial"/>
        </w:rPr>
        <w:t xml:space="preserve"> </w:t>
      </w:r>
      <w:r w:rsidR="005E51BC" w:rsidRPr="005E51BC">
        <w:rPr>
          <w:rFonts w:ascii="Arial" w:hAnsi="Arial" w:cs="Arial"/>
        </w:rPr>
        <w:t>must also be on file</w:t>
      </w:r>
      <w:r w:rsidR="005E51BC">
        <w:rPr>
          <w:rFonts w:ascii="Arial" w:hAnsi="Arial" w:cs="Arial"/>
        </w:rPr>
        <w:t>.</w:t>
      </w:r>
    </w:p>
    <w:p w14:paraId="34D0C6A1" w14:textId="77777777" w:rsidR="001F5137" w:rsidRDefault="001F5137" w:rsidP="001F5137">
      <w:pPr>
        <w:rPr>
          <w:rFonts w:ascii="Arial" w:hAnsi="Arial" w:cs="Arial"/>
        </w:rPr>
      </w:pPr>
    </w:p>
    <w:p w14:paraId="4860E40E" w14:textId="77777777" w:rsidR="0094651A" w:rsidRPr="006E545F" w:rsidRDefault="001F5137" w:rsidP="006E545F">
      <w:pPr>
        <w:pStyle w:val="ListParagraph"/>
        <w:numPr>
          <w:ilvl w:val="0"/>
          <w:numId w:val="10"/>
        </w:numPr>
        <w:rPr>
          <w:rFonts w:ascii="Arial" w:hAnsi="Arial" w:cs="Arial"/>
          <w:b/>
        </w:rPr>
      </w:pPr>
      <w:r w:rsidRPr="006E545F">
        <w:rPr>
          <w:rFonts w:ascii="Arial" w:hAnsi="Arial" w:cs="Arial"/>
          <w:b/>
        </w:rPr>
        <w:t>Training</w:t>
      </w:r>
    </w:p>
    <w:p w14:paraId="4819D78F" w14:textId="77777777" w:rsidR="00D52AB2" w:rsidRPr="00D52AB2" w:rsidRDefault="00D52AB2" w:rsidP="00D52AB2">
      <w:pPr>
        <w:rPr>
          <w:rFonts w:ascii="Arial" w:hAnsi="Arial" w:cs="Arial"/>
        </w:rPr>
      </w:pPr>
    </w:p>
    <w:p w14:paraId="226F6710" w14:textId="77777777" w:rsidR="00687E31" w:rsidRDefault="0094651A" w:rsidP="0094651A">
      <w:pPr>
        <w:pStyle w:val="ListParagraph"/>
        <w:numPr>
          <w:ilvl w:val="0"/>
          <w:numId w:val="16"/>
        </w:numPr>
        <w:rPr>
          <w:rFonts w:ascii="Arial" w:hAnsi="Arial" w:cs="Arial"/>
        </w:rPr>
      </w:pPr>
      <w:r>
        <w:rPr>
          <w:rFonts w:ascii="Arial" w:hAnsi="Arial" w:cs="Arial"/>
        </w:rPr>
        <w:t xml:space="preserve">Reimbursement </w:t>
      </w:r>
      <w:r w:rsidR="003C3AD4">
        <w:rPr>
          <w:rFonts w:ascii="Arial" w:hAnsi="Arial" w:cs="Arial"/>
        </w:rPr>
        <w:t xml:space="preserve">for attending the </w:t>
      </w:r>
      <w:r w:rsidR="00B57753">
        <w:rPr>
          <w:rFonts w:ascii="Arial" w:hAnsi="Arial" w:cs="Arial"/>
        </w:rPr>
        <w:t xml:space="preserve">annual </w:t>
      </w:r>
      <w:r w:rsidR="00555544">
        <w:rPr>
          <w:rFonts w:ascii="Arial" w:hAnsi="Arial" w:cs="Arial"/>
        </w:rPr>
        <w:t>Becca</w:t>
      </w:r>
      <w:r w:rsidR="00B57753">
        <w:rPr>
          <w:rFonts w:ascii="Arial" w:hAnsi="Arial" w:cs="Arial"/>
        </w:rPr>
        <w:t xml:space="preserve"> Conference</w:t>
      </w:r>
      <w:r w:rsidR="003C3AD4">
        <w:rPr>
          <w:rFonts w:ascii="Arial" w:hAnsi="Arial" w:cs="Arial"/>
        </w:rPr>
        <w:t xml:space="preserve"> is provided</w:t>
      </w:r>
      <w:r w:rsidR="007B66CF">
        <w:rPr>
          <w:rFonts w:ascii="Arial" w:hAnsi="Arial" w:cs="Arial"/>
        </w:rPr>
        <w:t>, not to exceed the published AOC travel and per diem rates</w:t>
      </w:r>
      <w:r w:rsidR="001F5137" w:rsidRPr="0094651A">
        <w:rPr>
          <w:rFonts w:ascii="Arial" w:hAnsi="Arial" w:cs="Arial"/>
        </w:rPr>
        <w:t>.</w:t>
      </w:r>
    </w:p>
    <w:p w14:paraId="26D189AF" w14:textId="77777777" w:rsidR="0094651A" w:rsidRDefault="0094651A" w:rsidP="0094651A">
      <w:pPr>
        <w:rPr>
          <w:rFonts w:ascii="Arial" w:hAnsi="Arial" w:cs="Arial"/>
        </w:rPr>
      </w:pPr>
    </w:p>
    <w:p w14:paraId="4F9BD33E" w14:textId="77777777" w:rsidR="0094651A" w:rsidRPr="006E545F" w:rsidRDefault="0094651A" w:rsidP="006E545F">
      <w:pPr>
        <w:pStyle w:val="ListParagraph"/>
        <w:numPr>
          <w:ilvl w:val="0"/>
          <w:numId w:val="10"/>
        </w:numPr>
        <w:rPr>
          <w:rFonts w:ascii="Arial" w:hAnsi="Arial" w:cs="Arial"/>
          <w:b/>
        </w:rPr>
      </w:pPr>
      <w:r w:rsidRPr="006E545F">
        <w:rPr>
          <w:rFonts w:ascii="Arial" w:hAnsi="Arial" w:cs="Arial"/>
          <w:b/>
        </w:rPr>
        <w:t>Travel</w:t>
      </w:r>
    </w:p>
    <w:p w14:paraId="2803D51B" w14:textId="77777777" w:rsidR="0094651A" w:rsidRDefault="0094651A" w:rsidP="0094651A">
      <w:pPr>
        <w:ind w:left="720"/>
        <w:rPr>
          <w:rFonts w:ascii="Arial" w:hAnsi="Arial" w:cs="Arial"/>
          <w:b/>
        </w:rPr>
      </w:pPr>
    </w:p>
    <w:p w14:paraId="36132FA5" w14:textId="77777777" w:rsidR="00270638" w:rsidRDefault="0094651A" w:rsidP="0020489B">
      <w:pPr>
        <w:pStyle w:val="ListParagraph"/>
        <w:numPr>
          <w:ilvl w:val="0"/>
          <w:numId w:val="16"/>
        </w:numPr>
        <w:rPr>
          <w:rFonts w:ascii="Arial" w:hAnsi="Arial" w:cs="Arial"/>
        </w:rPr>
      </w:pPr>
      <w:r w:rsidRPr="00270638">
        <w:rPr>
          <w:rFonts w:ascii="Arial" w:hAnsi="Arial" w:cs="Arial"/>
        </w:rPr>
        <w:t xml:space="preserve">Travel/Expense Vouchers for travel </w:t>
      </w:r>
      <w:r w:rsidR="006B2DC0" w:rsidRPr="00270638">
        <w:rPr>
          <w:rFonts w:ascii="Arial" w:hAnsi="Arial" w:cs="Arial"/>
        </w:rPr>
        <w:t xml:space="preserve">to and from the annual </w:t>
      </w:r>
      <w:r w:rsidR="00555544">
        <w:rPr>
          <w:rFonts w:ascii="Arial" w:hAnsi="Arial" w:cs="Arial"/>
        </w:rPr>
        <w:t>Becca</w:t>
      </w:r>
      <w:r w:rsidR="006B2DC0" w:rsidRPr="00270638">
        <w:rPr>
          <w:rFonts w:ascii="Arial" w:hAnsi="Arial" w:cs="Arial"/>
        </w:rPr>
        <w:t xml:space="preserve"> Conference</w:t>
      </w:r>
      <w:r w:rsidRPr="00270638">
        <w:rPr>
          <w:rFonts w:ascii="Arial" w:hAnsi="Arial" w:cs="Arial"/>
        </w:rPr>
        <w:t xml:space="preserve"> and services </w:t>
      </w:r>
      <w:r w:rsidR="00F85048">
        <w:rPr>
          <w:rFonts w:ascii="Arial" w:hAnsi="Arial" w:cs="Arial"/>
        </w:rPr>
        <w:t xml:space="preserve">specifically </w:t>
      </w:r>
      <w:r w:rsidRPr="00270638">
        <w:rPr>
          <w:rFonts w:ascii="Arial" w:hAnsi="Arial" w:cs="Arial"/>
        </w:rPr>
        <w:t xml:space="preserve">related to </w:t>
      </w:r>
      <w:r w:rsidR="00555544">
        <w:rPr>
          <w:rFonts w:ascii="Arial" w:hAnsi="Arial" w:cs="Arial"/>
        </w:rPr>
        <w:t>Becca</w:t>
      </w:r>
      <w:r w:rsidRPr="00270638">
        <w:rPr>
          <w:rFonts w:ascii="Arial" w:hAnsi="Arial" w:cs="Arial"/>
        </w:rPr>
        <w:t xml:space="preserve"> </w:t>
      </w:r>
      <w:r w:rsidRPr="0085193C">
        <w:rPr>
          <w:rFonts w:ascii="Arial" w:hAnsi="Arial" w:cs="Arial"/>
        </w:rPr>
        <w:t>case processing</w:t>
      </w:r>
      <w:r w:rsidR="00332EC5" w:rsidRPr="0085193C">
        <w:rPr>
          <w:rFonts w:ascii="Arial" w:hAnsi="Arial" w:cs="Arial"/>
        </w:rPr>
        <w:t xml:space="preserve"> or</w:t>
      </w:r>
      <w:r w:rsidR="00332EC5" w:rsidRPr="00AE66A0">
        <w:rPr>
          <w:rFonts w:ascii="Arial" w:hAnsi="Arial" w:cs="Arial"/>
        </w:rPr>
        <w:t xml:space="preserve"> </w:t>
      </w:r>
      <w:r w:rsidR="00332EC5" w:rsidRPr="0085193C">
        <w:rPr>
          <w:rFonts w:ascii="Arial" w:hAnsi="Arial" w:cs="Arial"/>
        </w:rPr>
        <w:t>management</w:t>
      </w:r>
      <w:r w:rsidRPr="00270638">
        <w:rPr>
          <w:rFonts w:ascii="Arial" w:hAnsi="Arial" w:cs="Arial"/>
        </w:rPr>
        <w:t xml:space="preserve">. </w:t>
      </w:r>
      <w:r w:rsidR="003C3AD4">
        <w:rPr>
          <w:rFonts w:ascii="Arial" w:hAnsi="Arial" w:cs="Arial"/>
        </w:rPr>
        <w:t xml:space="preserve"> </w:t>
      </w:r>
      <w:r w:rsidR="00EF722E" w:rsidRPr="00EF722E">
        <w:rPr>
          <w:rFonts w:ascii="Arial" w:hAnsi="Arial" w:cs="Arial"/>
        </w:rPr>
        <w:t>Reimbursement</w:t>
      </w:r>
      <w:r w:rsidR="00F85048">
        <w:rPr>
          <w:rFonts w:ascii="Arial" w:hAnsi="Arial" w:cs="Arial"/>
        </w:rPr>
        <w:t xml:space="preserve"> is</w:t>
      </w:r>
      <w:r w:rsidR="00EF722E" w:rsidRPr="00EF722E">
        <w:rPr>
          <w:rFonts w:ascii="Arial" w:hAnsi="Arial" w:cs="Arial"/>
        </w:rPr>
        <w:t xml:space="preserve"> limited to the published AOC travel and per diem rates.</w:t>
      </w:r>
      <w:r w:rsidR="00EF722E">
        <w:rPr>
          <w:rFonts w:ascii="Arial" w:hAnsi="Arial" w:cs="Arial"/>
        </w:rPr>
        <w:t xml:space="preserve">  </w:t>
      </w:r>
    </w:p>
    <w:p w14:paraId="1917A7AF" w14:textId="77777777" w:rsidR="00B200C2" w:rsidRDefault="00B200C2" w:rsidP="0020489B">
      <w:pPr>
        <w:pStyle w:val="ListParagraph"/>
        <w:ind w:left="1440"/>
        <w:rPr>
          <w:rFonts w:ascii="Arial" w:hAnsi="Arial" w:cs="Arial"/>
        </w:rPr>
      </w:pPr>
    </w:p>
    <w:p w14:paraId="3B8896C7" w14:textId="77777777" w:rsidR="00EF722E" w:rsidRDefault="00191A9B" w:rsidP="00EF722E">
      <w:pPr>
        <w:pStyle w:val="ListParagraph"/>
        <w:numPr>
          <w:ilvl w:val="0"/>
          <w:numId w:val="23"/>
        </w:numPr>
        <w:ind w:left="1800"/>
        <w:rPr>
          <w:rFonts w:ascii="Arial" w:hAnsi="Arial" w:cs="Arial"/>
        </w:rPr>
      </w:pPr>
      <w:r w:rsidRPr="00EF722E">
        <w:rPr>
          <w:rFonts w:ascii="Arial" w:hAnsi="Arial" w:cs="Arial"/>
        </w:rPr>
        <w:t>Supporting Documentation –</w:t>
      </w:r>
      <w:r w:rsidR="009D4CF3" w:rsidRPr="00EF722E">
        <w:rPr>
          <w:rFonts w:ascii="Arial" w:hAnsi="Arial" w:cs="Arial"/>
        </w:rPr>
        <w:t>All t</w:t>
      </w:r>
      <w:r w:rsidR="00B70501" w:rsidRPr="00EF722E">
        <w:rPr>
          <w:rFonts w:ascii="Arial" w:hAnsi="Arial" w:cs="Arial"/>
        </w:rPr>
        <w:t xml:space="preserve">ravel reimbursement requests must be </w:t>
      </w:r>
      <w:r w:rsidR="00DE1D38" w:rsidRPr="00EF722E">
        <w:rPr>
          <w:rFonts w:ascii="Arial" w:hAnsi="Arial" w:cs="Arial"/>
        </w:rPr>
        <w:t>kept locally for audit purposes.</w:t>
      </w:r>
      <w:r w:rsidR="007B66CF" w:rsidRPr="00EF722E">
        <w:rPr>
          <w:rFonts w:ascii="Arial" w:hAnsi="Arial" w:cs="Arial"/>
        </w:rPr>
        <w:t xml:space="preserve">  </w:t>
      </w:r>
    </w:p>
    <w:p w14:paraId="020D1E99" w14:textId="77777777" w:rsidR="00191A9B" w:rsidRPr="00EF722E" w:rsidRDefault="00EF722E" w:rsidP="00EF722E">
      <w:pPr>
        <w:pStyle w:val="ListParagraph"/>
        <w:numPr>
          <w:ilvl w:val="0"/>
          <w:numId w:val="23"/>
        </w:numPr>
        <w:ind w:left="1800"/>
        <w:rPr>
          <w:rFonts w:ascii="Arial" w:hAnsi="Arial" w:cs="Arial"/>
        </w:rPr>
      </w:pPr>
      <w:r w:rsidRPr="00270638">
        <w:rPr>
          <w:rFonts w:ascii="Arial" w:hAnsi="Arial" w:cs="Arial"/>
        </w:rPr>
        <w:t xml:space="preserve">All travel expenses must be within the travel costs permitted by the AOC at the time of travel.  </w:t>
      </w:r>
    </w:p>
    <w:p w14:paraId="4C5B7FF0" w14:textId="77777777" w:rsidR="0094651A" w:rsidRDefault="0094651A" w:rsidP="0094651A">
      <w:pPr>
        <w:rPr>
          <w:rFonts w:ascii="Arial" w:hAnsi="Arial" w:cs="Arial"/>
          <w:b/>
        </w:rPr>
      </w:pPr>
    </w:p>
    <w:p w14:paraId="6D480868" w14:textId="77777777" w:rsidR="0094651A" w:rsidRPr="006E545F" w:rsidRDefault="0094651A" w:rsidP="006E545F">
      <w:pPr>
        <w:pStyle w:val="ListParagraph"/>
        <w:numPr>
          <w:ilvl w:val="0"/>
          <w:numId w:val="10"/>
        </w:numPr>
        <w:rPr>
          <w:rFonts w:ascii="Arial" w:hAnsi="Arial" w:cs="Arial"/>
          <w:b/>
        </w:rPr>
      </w:pPr>
      <w:r w:rsidRPr="006E545F">
        <w:rPr>
          <w:rFonts w:ascii="Arial" w:hAnsi="Arial" w:cs="Arial"/>
          <w:b/>
        </w:rPr>
        <w:t>Detention</w:t>
      </w:r>
    </w:p>
    <w:p w14:paraId="7F77760A" w14:textId="77777777" w:rsidR="0094651A" w:rsidRDefault="0094651A" w:rsidP="0094651A">
      <w:pPr>
        <w:ind w:left="720"/>
        <w:rPr>
          <w:rFonts w:ascii="Arial" w:hAnsi="Arial" w:cs="Arial"/>
          <w:b/>
        </w:rPr>
      </w:pPr>
    </w:p>
    <w:p w14:paraId="24F84C01" w14:textId="77777777" w:rsidR="0094651A" w:rsidRPr="00EF722E" w:rsidRDefault="00DB1C8D" w:rsidP="00EF722E">
      <w:pPr>
        <w:pStyle w:val="ListParagraph"/>
        <w:numPr>
          <w:ilvl w:val="0"/>
          <w:numId w:val="24"/>
        </w:numPr>
        <w:rPr>
          <w:rFonts w:ascii="Arial" w:hAnsi="Arial" w:cs="Arial"/>
        </w:rPr>
      </w:pPr>
      <w:r w:rsidRPr="00EF722E">
        <w:rPr>
          <w:rFonts w:ascii="Arial" w:hAnsi="Arial" w:cs="Arial"/>
        </w:rPr>
        <w:t xml:space="preserve">Verification of detention days </w:t>
      </w:r>
      <w:proofErr w:type="gramStart"/>
      <w:r w:rsidRPr="00EF722E">
        <w:rPr>
          <w:rFonts w:ascii="Arial" w:hAnsi="Arial" w:cs="Arial"/>
        </w:rPr>
        <w:t>ordered</w:t>
      </w:r>
      <w:proofErr w:type="gramEnd"/>
      <w:r w:rsidRPr="00EF722E">
        <w:rPr>
          <w:rFonts w:ascii="Arial" w:hAnsi="Arial" w:cs="Arial"/>
        </w:rPr>
        <w:t xml:space="preserve"> and days served.  Rate for detention costs </w:t>
      </w:r>
      <w:r w:rsidR="004D28EF" w:rsidRPr="00EF722E">
        <w:rPr>
          <w:rFonts w:ascii="Arial" w:hAnsi="Arial" w:cs="Arial"/>
        </w:rPr>
        <w:t>cannot be</w:t>
      </w:r>
      <w:r w:rsidRPr="00EF722E">
        <w:rPr>
          <w:rFonts w:ascii="Arial" w:hAnsi="Arial" w:cs="Arial"/>
        </w:rPr>
        <w:t xml:space="preserve"> billed at a daily rate that is higher than that charged to other courts purchasing beds nor should they be higher than the “actual” daily detention costs.  If billing occurs based on a daily rate, records of actual costs should be kept on file to substantiate daily rate. </w:t>
      </w:r>
      <w:r w:rsidR="003C3AD4">
        <w:rPr>
          <w:rFonts w:ascii="Arial" w:hAnsi="Arial" w:cs="Arial"/>
        </w:rPr>
        <w:t xml:space="preserve"> </w:t>
      </w:r>
      <w:r w:rsidR="00B70501" w:rsidRPr="00EF722E">
        <w:rPr>
          <w:rFonts w:ascii="Arial" w:hAnsi="Arial" w:cs="Arial"/>
        </w:rPr>
        <w:t xml:space="preserve">If a rate is used for billing, the rate calculation must </w:t>
      </w:r>
      <w:r w:rsidR="00DE1D38" w:rsidRPr="00EF722E">
        <w:rPr>
          <w:rFonts w:ascii="Arial" w:hAnsi="Arial" w:cs="Arial"/>
        </w:rPr>
        <w:t>be kept</w:t>
      </w:r>
      <w:r w:rsidR="0085225C" w:rsidRPr="00EF722E">
        <w:rPr>
          <w:rFonts w:ascii="Arial" w:hAnsi="Arial" w:cs="Arial"/>
        </w:rPr>
        <w:t xml:space="preserve"> locally for audit purposes.</w:t>
      </w:r>
    </w:p>
    <w:p w14:paraId="64888B44" w14:textId="77777777" w:rsidR="00EF0FD9" w:rsidRDefault="00EF0FD9">
      <w:pPr>
        <w:rPr>
          <w:rFonts w:ascii="Arial" w:hAnsi="Arial" w:cs="Arial"/>
        </w:rPr>
      </w:pPr>
      <w:r>
        <w:rPr>
          <w:rFonts w:ascii="Arial" w:hAnsi="Arial" w:cs="Arial"/>
        </w:rPr>
        <w:br w:type="page"/>
      </w:r>
    </w:p>
    <w:p w14:paraId="6553A5CA" w14:textId="77777777" w:rsidR="00EF0FD9" w:rsidRPr="00EF4971" w:rsidRDefault="00EF0FD9" w:rsidP="004C5806">
      <w:pPr>
        <w:ind w:left="1080"/>
        <w:jc w:val="center"/>
        <w:rPr>
          <w:rFonts w:ascii="Arial" w:hAnsi="Arial" w:cs="Arial"/>
          <w:b/>
          <w:u w:val="single"/>
        </w:rPr>
      </w:pPr>
      <w:r w:rsidRPr="00EF4971">
        <w:rPr>
          <w:rFonts w:ascii="Arial" w:hAnsi="Arial" w:cs="Arial"/>
          <w:b/>
          <w:u w:val="single"/>
        </w:rPr>
        <w:lastRenderedPageBreak/>
        <w:t>Becca Allocation Process</w:t>
      </w:r>
    </w:p>
    <w:p w14:paraId="550C1A69" w14:textId="77777777" w:rsidR="00EF0FD9" w:rsidRDefault="00EF0FD9" w:rsidP="00EF0FD9">
      <w:pPr>
        <w:ind w:left="1080"/>
        <w:rPr>
          <w:rFonts w:ascii="Arial" w:hAnsi="Arial" w:cs="Arial"/>
        </w:rPr>
      </w:pPr>
    </w:p>
    <w:p w14:paraId="4C5E1ACA" w14:textId="77777777" w:rsidR="00EF0FD9" w:rsidRDefault="00EF0FD9" w:rsidP="00EF0FD9">
      <w:pPr>
        <w:ind w:left="1080"/>
        <w:rPr>
          <w:rFonts w:ascii="Arial" w:hAnsi="Arial" w:cs="Arial"/>
        </w:rPr>
      </w:pPr>
      <w:r>
        <w:rPr>
          <w:rFonts w:ascii="Arial" w:hAnsi="Arial" w:cs="Arial"/>
        </w:rPr>
        <w:t xml:space="preserve">Each biennium, an appropriation is provided by the WA State Legislature to the AOC to offset the costs associated with the processing </w:t>
      </w:r>
      <w:r w:rsidR="007D2CBA">
        <w:rPr>
          <w:rFonts w:ascii="Arial" w:hAnsi="Arial" w:cs="Arial"/>
        </w:rPr>
        <w:t xml:space="preserve">and case management </w:t>
      </w:r>
      <w:r>
        <w:rPr>
          <w:rFonts w:ascii="Arial" w:hAnsi="Arial" w:cs="Arial"/>
        </w:rPr>
        <w:t>of Becca</w:t>
      </w:r>
      <w:r w:rsidR="00CC397A">
        <w:rPr>
          <w:rFonts w:ascii="Arial" w:hAnsi="Arial" w:cs="Arial"/>
        </w:rPr>
        <w:t xml:space="preserve"> </w:t>
      </w:r>
      <w:r w:rsidR="00F96CB7" w:rsidRPr="0085193C">
        <w:rPr>
          <w:rFonts w:ascii="Arial" w:hAnsi="Arial" w:cs="Arial"/>
        </w:rPr>
        <w:t>referrals</w:t>
      </w:r>
      <w:r>
        <w:rPr>
          <w:rFonts w:ascii="Arial" w:hAnsi="Arial" w:cs="Arial"/>
        </w:rPr>
        <w:t xml:space="preserve">. </w:t>
      </w:r>
      <w:r w:rsidR="003C3AD4">
        <w:rPr>
          <w:rFonts w:ascii="Arial" w:hAnsi="Arial" w:cs="Arial"/>
        </w:rPr>
        <w:t xml:space="preserve"> </w:t>
      </w:r>
      <w:r>
        <w:rPr>
          <w:rFonts w:ascii="Arial" w:hAnsi="Arial" w:cs="Arial"/>
        </w:rPr>
        <w:t xml:space="preserve">The appropriations are provided from the State General Fund (SGF) as </w:t>
      </w:r>
      <w:proofErr w:type="gramStart"/>
      <w:r>
        <w:rPr>
          <w:rFonts w:ascii="Arial" w:hAnsi="Arial" w:cs="Arial"/>
        </w:rPr>
        <w:t>proviso, and</w:t>
      </w:r>
      <w:proofErr w:type="gramEnd"/>
      <w:r>
        <w:rPr>
          <w:rFonts w:ascii="Arial" w:hAnsi="Arial" w:cs="Arial"/>
        </w:rPr>
        <w:t xml:space="preserve"> are partitioned by fiscal year. </w:t>
      </w:r>
      <w:r w:rsidR="003C3AD4">
        <w:rPr>
          <w:rFonts w:ascii="Arial" w:hAnsi="Arial" w:cs="Arial"/>
        </w:rPr>
        <w:t xml:space="preserve"> </w:t>
      </w:r>
      <w:r>
        <w:rPr>
          <w:rFonts w:ascii="Arial" w:hAnsi="Arial" w:cs="Arial"/>
        </w:rPr>
        <w:t xml:space="preserve">In the </w:t>
      </w:r>
      <w:r w:rsidR="00052CE8">
        <w:rPr>
          <w:rFonts w:ascii="Arial" w:hAnsi="Arial" w:cs="Arial"/>
        </w:rPr>
        <w:t>2021-2023</w:t>
      </w:r>
      <w:r w:rsidR="007D2CBA">
        <w:rPr>
          <w:rFonts w:ascii="Arial" w:hAnsi="Arial" w:cs="Arial"/>
        </w:rPr>
        <w:t xml:space="preserve"> </w:t>
      </w:r>
      <w:r>
        <w:rPr>
          <w:rFonts w:ascii="Arial" w:hAnsi="Arial" w:cs="Arial"/>
        </w:rPr>
        <w:t xml:space="preserve">Biennium, the amounts provided were $7 million per fiscal year. </w:t>
      </w:r>
    </w:p>
    <w:p w14:paraId="51369FC2" w14:textId="77777777" w:rsidR="00EF0FD9" w:rsidRDefault="00EF0FD9" w:rsidP="00EF0FD9">
      <w:pPr>
        <w:ind w:left="1080"/>
        <w:rPr>
          <w:rFonts w:ascii="Arial" w:hAnsi="Arial" w:cs="Arial"/>
        </w:rPr>
      </w:pPr>
    </w:p>
    <w:p w14:paraId="379BB04A" w14:textId="77777777" w:rsidR="00EF0FD9" w:rsidRDefault="00EF0FD9" w:rsidP="00EF0FD9">
      <w:pPr>
        <w:ind w:left="1080"/>
        <w:rPr>
          <w:rFonts w:ascii="Arial" w:hAnsi="Arial" w:cs="Arial"/>
        </w:rPr>
      </w:pPr>
      <w:r>
        <w:rPr>
          <w:rFonts w:ascii="Arial" w:hAnsi="Arial" w:cs="Arial"/>
        </w:rPr>
        <w:t xml:space="preserve">Allocation of the funding is based on caseload data from each county for </w:t>
      </w:r>
      <w:r w:rsidRPr="007E1ADC">
        <w:rPr>
          <w:rFonts w:ascii="Arial" w:hAnsi="Arial" w:cs="Arial"/>
        </w:rPr>
        <w:t>CHINS</w:t>
      </w:r>
      <w:r>
        <w:rPr>
          <w:rFonts w:ascii="Arial" w:hAnsi="Arial" w:cs="Arial"/>
        </w:rPr>
        <w:t xml:space="preserve">, ARY, and </w:t>
      </w:r>
      <w:r w:rsidRPr="00FF4D6C">
        <w:rPr>
          <w:rFonts w:ascii="Arial" w:hAnsi="Arial" w:cs="Arial"/>
        </w:rPr>
        <w:t>Truancy</w:t>
      </w:r>
      <w:r>
        <w:rPr>
          <w:rFonts w:ascii="Arial" w:hAnsi="Arial" w:cs="Arial"/>
        </w:rPr>
        <w:t xml:space="preserve"> </w:t>
      </w:r>
      <w:r w:rsidRPr="0085193C">
        <w:rPr>
          <w:rFonts w:ascii="Arial" w:hAnsi="Arial" w:cs="Arial"/>
        </w:rPr>
        <w:t>filings</w:t>
      </w:r>
      <w:r>
        <w:rPr>
          <w:rFonts w:ascii="Arial" w:hAnsi="Arial" w:cs="Arial"/>
        </w:rPr>
        <w:t xml:space="preserve">. </w:t>
      </w:r>
      <w:r w:rsidR="003C3AD4">
        <w:rPr>
          <w:rFonts w:ascii="Arial" w:hAnsi="Arial" w:cs="Arial"/>
        </w:rPr>
        <w:t xml:space="preserve"> </w:t>
      </w:r>
      <w:r>
        <w:rPr>
          <w:rFonts w:ascii="Arial" w:hAnsi="Arial" w:cs="Arial"/>
        </w:rPr>
        <w:t xml:space="preserve">The </w:t>
      </w:r>
      <w:r w:rsidRPr="007E1ADC">
        <w:rPr>
          <w:rFonts w:ascii="Arial" w:hAnsi="Arial" w:cs="Arial"/>
        </w:rPr>
        <w:t>CHINS</w:t>
      </w:r>
      <w:r>
        <w:rPr>
          <w:rFonts w:ascii="Arial" w:hAnsi="Arial" w:cs="Arial"/>
        </w:rPr>
        <w:t xml:space="preserve"> and ARY filing data </w:t>
      </w:r>
      <w:proofErr w:type="gramStart"/>
      <w:r>
        <w:rPr>
          <w:rFonts w:ascii="Arial" w:hAnsi="Arial" w:cs="Arial"/>
        </w:rPr>
        <w:t>is</w:t>
      </w:r>
      <w:proofErr w:type="gramEnd"/>
      <w:r>
        <w:rPr>
          <w:rFonts w:ascii="Arial" w:hAnsi="Arial" w:cs="Arial"/>
        </w:rPr>
        <w:t xml:space="preserve"> available through the AOC online caseload reports. </w:t>
      </w:r>
      <w:r w:rsidR="003C3AD4">
        <w:rPr>
          <w:rFonts w:ascii="Arial" w:hAnsi="Arial" w:cs="Arial"/>
        </w:rPr>
        <w:t xml:space="preserve"> </w:t>
      </w:r>
      <w:r w:rsidRPr="00FF4D6C">
        <w:rPr>
          <w:rFonts w:ascii="Arial" w:hAnsi="Arial" w:cs="Arial"/>
        </w:rPr>
        <w:t>Truancy</w:t>
      </w:r>
      <w:r>
        <w:rPr>
          <w:rFonts w:ascii="Arial" w:hAnsi="Arial" w:cs="Arial"/>
        </w:rPr>
        <w:t xml:space="preserve"> data is researched and uploaded by the AOC Comptroller.</w:t>
      </w:r>
    </w:p>
    <w:p w14:paraId="6AC6E66A" w14:textId="77777777" w:rsidR="00EF0FD9" w:rsidRDefault="00EF0FD9" w:rsidP="00EF0FD9">
      <w:pPr>
        <w:ind w:left="1080"/>
        <w:rPr>
          <w:rFonts w:ascii="Arial" w:hAnsi="Arial" w:cs="Arial"/>
        </w:rPr>
      </w:pPr>
    </w:p>
    <w:p w14:paraId="6B82610C" w14:textId="77777777" w:rsidR="00EF0FD9" w:rsidRDefault="00EF0FD9" w:rsidP="00EF0FD9">
      <w:pPr>
        <w:ind w:left="1080"/>
        <w:rPr>
          <w:rFonts w:ascii="Arial" w:hAnsi="Arial" w:cs="Arial"/>
        </w:rPr>
      </w:pPr>
      <w:r>
        <w:rPr>
          <w:rFonts w:ascii="Arial" w:hAnsi="Arial" w:cs="Arial"/>
        </w:rPr>
        <w:t xml:space="preserve">The AOC Comptroller maintains an allocation spreadsheet (model) that utilizes this caseload data to create a percentage of total statewide filings for each county, based on a moving average of three-year filings of each case type. </w:t>
      </w:r>
    </w:p>
    <w:p w14:paraId="03D202F9" w14:textId="77777777" w:rsidR="00EF0FD9" w:rsidRDefault="00EF0FD9" w:rsidP="00EF0FD9">
      <w:pPr>
        <w:ind w:left="1080"/>
        <w:rPr>
          <w:rFonts w:ascii="Arial" w:hAnsi="Arial" w:cs="Arial"/>
        </w:rPr>
      </w:pPr>
    </w:p>
    <w:p w14:paraId="2AC8B671" w14:textId="77777777" w:rsidR="00EF0FD9" w:rsidRDefault="00EF0FD9" w:rsidP="00EF0FD9">
      <w:pPr>
        <w:ind w:left="1080"/>
        <w:rPr>
          <w:rFonts w:ascii="Arial" w:hAnsi="Arial" w:cs="Arial"/>
        </w:rPr>
      </w:pPr>
      <w:r>
        <w:rPr>
          <w:rFonts w:ascii="Arial" w:hAnsi="Arial" w:cs="Arial"/>
        </w:rPr>
        <w:t xml:space="preserve">After updated </w:t>
      </w:r>
      <w:r w:rsidRPr="007E1ADC">
        <w:rPr>
          <w:rFonts w:ascii="Arial" w:hAnsi="Arial" w:cs="Arial"/>
        </w:rPr>
        <w:t>CHINS</w:t>
      </w:r>
      <w:r>
        <w:rPr>
          <w:rFonts w:ascii="Arial" w:hAnsi="Arial" w:cs="Arial"/>
        </w:rPr>
        <w:t xml:space="preserve">, ARY, and </w:t>
      </w:r>
      <w:r w:rsidRPr="00FF4D6C">
        <w:rPr>
          <w:rFonts w:ascii="Arial" w:hAnsi="Arial" w:cs="Arial"/>
        </w:rPr>
        <w:t>Truancy</w:t>
      </w:r>
      <w:r>
        <w:rPr>
          <w:rFonts w:ascii="Arial" w:hAnsi="Arial" w:cs="Arial"/>
        </w:rPr>
        <w:t xml:space="preserve"> data is collected, the data is loaded into the model which in turn uses a formula to create the statewide percentages by county. </w:t>
      </w:r>
      <w:r w:rsidR="00555544">
        <w:rPr>
          <w:rFonts w:ascii="Arial" w:hAnsi="Arial" w:cs="Arial"/>
        </w:rPr>
        <w:t xml:space="preserve"> </w:t>
      </w:r>
      <w:r>
        <w:rPr>
          <w:rFonts w:ascii="Arial" w:hAnsi="Arial" w:cs="Arial"/>
        </w:rPr>
        <w:t>The percentages are applied to the appropriation amount by fiscal year, thus producing the allocation amounts that are available to counties.  The formula is developed according to provisions set forth in the 2021</w:t>
      </w:r>
      <w:r w:rsidR="007D2CBA">
        <w:rPr>
          <w:rFonts w:ascii="Arial" w:hAnsi="Arial" w:cs="Arial"/>
        </w:rPr>
        <w:t>-2023</w:t>
      </w:r>
      <w:r>
        <w:rPr>
          <w:rFonts w:ascii="Arial" w:hAnsi="Arial" w:cs="Arial"/>
        </w:rPr>
        <w:t xml:space="preserve"> omnibus operating budget.  </w:t>
      </w:r>
      <w:proofErr w:type="gramStart"/>
      <w:r>
        <w:rPr>
          <w:rFonts w:ascii="Arial" w:hAnsi="Arial" w:cs="Arial"/>
        </w:rPr>
        <w:t>Specifically</w:t>
      </w:r>
      <w:proofErr w:type="gramEnd"/>
      <w:r>
        <w:rPr>
          <w:rFonts w:ascii="Arial" w:hAnsi="Arial" w:cs="Arial"/>
        </w:rPr>
        <w:t xml:space="preserve"> the operating budget states, in part: </w:t>
      </w:r>
    </w:p>
    <w:p w14:paraId="710BD86D" w14:textId="77777777" w:rsidR="00EF0FD9" w:rsidRPr="00CB0276" w:rsidRDefault="00EF0FD9" w:rsidP="00EF0FD9">
      <w:pPr>
        <w:rPr>
          <w:rFonts w:ascii="Arial" w:hAnsi="Arial" w:cs="Arial"/>
        </w:rPr>
      </w:pPr>
    </w:p>
    <w:p w14:paraId="6E7AC375" w14:textId="77777777" w:rsidR="00EF0FD9" w:rsidRPr="00D86DEA" w:rsidRDefault="00EF0FD9" w:rsidP="00EF0FD9">
      <w:pPr>
        <w:ind w:left="1440"/>
        <w:rPr>
          <w:rFonts w:ascii="Arial" w:hAnsi="Arial" w:cs="Arial"/>
          <w:i/>
        </w:rPr>
      </w:pPr>
      <w:r w:rsidRPr="00D86DEA">
        <w:rPr>
          <w:rFonts w:ascii="Arial" w:hAnsi="Arial" w:cs="Arial"/>
          <w:i/>
        </w:rPr>
        <w:t>“The administrator for the courts, in conjunction with the juvenile court administrators, shall develop an equitable funding distribution formula.</w:t>
      </w:r>
      <w:r w:rsidR="00555544">
        <w:rPr>
          <w:rFonts w:ascii="Arial" w:hAnsi="Arial" w:cs="Arial"/>
          <w:i/>
        </w:rPr>
        <w:t xml:space="preserve"> </w:t>
      </w:r>
      <w:r w:rsidRPr="00D86DEA">
        <w:rPr>
          <w:rFonts w:ascii="Arial" w:hAnsi="Arial" w:cs="Arial"/>
          <w:i/>
        </w:rPr>
        <w:t xml:space="preserve"> The formula must neither reward counties with higher than average </w:t>
      </w:r>
      <w:r w:rsidRPr="0085193C">
        <w:rPr>
          <w:rFonts w:ascii="Arial" w:hAnsi="Arial" w:cs="Arial"/>
          <w:i/>
        </w:rPr>
        <w:t>per-petition</w:t>
      </w:r>
      <w:r w:rsidR="00052CE8" w:rsidRPr="0085193C">
        <w:rPr>
          <w:rFonts w:ascii="Arial" w:hAnsi="Arial" w:cs="Arial"/>
          <w:i/>
        </w:rPr>
        <w:t>/referral</w:t>
      </w:r>
      <w:r w:rsidRPr="0085193C">
        <w:rPr>
          <w:rFonts w:ascii="Arial" w:hAnsi="Arial" w:cs="Arial"/>
          <w:i/>
        </w:rPr>
        <w:t xml:space="preserve"> processing costs</w:t>
      </w:r>
      <w:r w:rsidRPr="00D86DEA">
        <w:rPr>
          <w:rFonts w:ascii="Arial" w:hAnsi="Arial" w:cs="Arial"/>
          <w:i/>
        </w:rPr>
        <w:t xml:space="preserve"> nor shall it penalize counties with lower than average </w:t>
      </w:r>
      <w:r w:rsidRPr="0085193C">
        <w:rPr>
          <w:rFonts w:ascii="Arial" w:hAnsi="Arial" w:cs="Arial"/>
          <w:i/>
        </w:rPr>
        <w:t>per-petition</w:t>
      </w:r>
      <w:r w:rsidR="00052CE8" w:rsidRPr="0085193C">
        <w:rPr>
          <w:rFonts w:ascii="Arial" w:hAnsi="Arial" w:cs="Arial"/>
          <w:i/>
        </w:rPr>
        <w:t>/referral</w:t>
      </w:r>
      <w:r w:rsidRPr="0085193C">
        <w:rPr>
          <w:rFonts w:ascii="Arial" w:hAnsi="Arial" w:cs="Arial"/>
          <w:i/>
        </w:rPr>
        <w:t xml:space="preserve"> processing</w:t>
      </w:r>
      <w:r w:rsidRPr="00D86DEA">
        <w:rPr>
          <w:rFonts w:ascii="Arial" w:hAnsi="Arial" w:cs="Arial"/>
          <w:i/>
        </w:rPr>
        <w:t xml:space="preserve"> costs.”</w:t>
      </w:r>
    </w:p>
    <w:p w14:paraId="76A95510" w14:textId="77777777" w:rsidR="00EF0FD9" w:rsidRDefault="00EF0FD9" w:rsidP="00EF0FD9">
      <w:pPr>
        <w:rPr>
          <w:rFonts w:ascii="Arial" w:hAnsi="Arial" w:cs="Arial"/>
        </w:rPr>
      </w:pPr>
    </w:p>
    <w:p w14:paraId="593146DD" w14:textId="77777777" w:rsidR="00EF0FD9" w:rsidRDefault="00EF0FD9" w:rsidP="00EF0FD9">
      <w:pPr>
        <w:rPr>
          <w:rFonts w:ascii="Arial" w:hAnsi="Arial" w:cs="Arial"/>
        </w:rPr>
      </w:pPr>
    </w:p>
    <w:p w14:paraId="52787675" w14:textId="77777777" w:rsidR="00EF0FD9" w:rsidRDefault="00EF0FD9">
      <w:pPr>
        <w:rPr>
          <w:rFonts w:ascii="Arial" w:hAnsi="Arial" w:cs="Arial"/>
          <w:b/>
          <w:u w:val="single"/>
        </w:rPr>
      </w:pPr>
      <w:r>
        <w:rPr>
          <w:rFonts w:ascii="Arial" w:hAnsi="Arial" w:cs="Arial"/>
          <w:b/>
          <w:u w:val="single"/>
        </w:rPr>
        <w:br w:type="page"/>
      </w:r>
    </w:p>
    <w:p w14:paraId="72654F1A" w14:textId="77777777" w:rsidR="00EF0FD9" w:rsidRPr="00DF6AEC" w:rsidRDefault="00EF0FD9" w:rsidP="004C5806">
      <w:pPr>
        <w:ind w:left="1080"/>
        <w:jc w:val="center"/>
        <w:rPr>
          <w:rFonts w:ascii="Arial" w:hAnsi="Arial" w:cs="Arial"/>
          <w:b/>
          <w:u w:val="single"/>
        </w:rPr>
      </w:pPr>
      <w:r w:rsidRPr="00DF6AEC">
        <w:rPr>
          <w:rFonts w:ascii="Arial" w:hAnsi="Arial" w:cs="Arial"/>
          <w:b/>
          <w:u w:val="single"/>
        </w:rPr>
        <w:lastRenderedPageBreak/>
        <w:t>Audit Process</w:t>
      </w:r>
    </w:p>
    <w:p w14:paraId="3398882A" w14:textId="77777777" w:rsidR="00EF0FD9" w:rsidRDefault="00EF0FD9" w:rsidP="00EF0FD9">
      <w:pPr>
        <w:ind w:left="1080"/>
        <w:rPr>
          <w:rFonts w:ascii="Arial" w:hAnsi="Arial" w:cs="Arial"/>
        </w:rPr>
      </w:pPr>
    </w:p>
    <w:p w14:paraId="7DAC8680" w14:textId="77777777" w:rsidR="00EF0FD9" w:rsidRDefault="00EF0FD9" w:rsidP="00EF0FD9">
      <w:pPr>
        <w:ind w:left="1080"/>
        <w:rPr>
          <w:rFonts w:ascii="Arial" w:hAnsi="Arial" w:cs="Arial"/>
        </w:rPr>
      </w:pPr>
      <w:r>
        <w:rPr>
          <w:rFonts w:ascii="Arial" w:hAnsi="Arial" w:cs="Arial"/>
        </w:rPr>
        <w:t xml:space="preserve">The AOC Comptroller will periodically audit court Becca reimbursement requests to ensure requests are supported. </w:t>
      </w:r>
    </w:p>
    <w:p w14:paraId="5EB0D522" w14:textId="77777777" w:rsidR="00EF0FD9" w:rsidRDefault="00EF0FD9" w:rsidP="00EF0FD9">
      <w:pPr>
        <w:ind w:left="1080"/>
        <w:rPr>
          <w:rFonts w:ascii="Arial" w:hAnsi="Arial" w:cs="Arial"/>
        </w:rPr>
      </w:pPr>
    </w:p>
    <w:p w14:paraId="40ED6446" w14:textId="77777777" w:rsidR="00EF0FD9" w:rsidRDefault="00EF0FD9" w:rsidP="00EF0FD9">
      <w:pPr>
        <w:ind w:left="1080"/>
        <w:rPr>
          <w:rFonts w:ascii="Arial" w:hAnsi="Arial" w:cs="Arial"/>
        </w:rPr>
      </w:pPr>
      <w:r>
        <w:rPr>
          <w:rFonts w:ascii="Arial" w:hAnsi="Arial" w:cs="Arial"/>
        </w:rPr>
        <w:t>Each year, the AOC Comptroller will randomly select several courts/counties for audit.</w:t>
      </w:r>
      <w:r w:rsidR="00555544">
        <w:rPr>
          <w:rFonts w:ascii="Arial" w:hAnsi="Arial" w:cs="Arial"/>
        </w:rPr>
        <w:t xml:space="preserve"> </w:t>
      </w:r>
      <w:r>
        <w:rPr>
          <w:rFonts w:ascii="Arial" w:hAnsi="Arial" w:cs="Arial"/>
        </w:rPr>
        <w:t xml:space="preserve"> On-site audits are not required by the State Auditor’s Office (SAO), but the AOC and AOC Comptroller reserve the right to schedule on-site audits if desired or required. </w:t>
      </w:r>
    </w:p>
    <w:p w14:paraId="6E2CB2FC" w14:textId="77777777" w:rsidR="00EF0FD9" w:rsidRDefault="00EF0FD9" w:rsidP="00EF0FD9">
      <w:pPr>
        <w:ind w:left="1080"/>
        <w:rPr>
          <w:rFonts w:ascii="Arial" w:hAnsi="Arial" w:cs="Arial"/>
        </w:rPr>
      </w:pPr>
    </w:p>
    <w:p w14:paraId="43DB5A6B" w14:textId="77777777" w:rsidR="00EF0FD9" w:rsidRDefault="00EF0FD9" w:rsidP="00EF0FD9">
      <w:pPr>
        <w:ind w:left="1080"/>
        <w:rPr>
          <w:rFonts w:ascii="Arial" w:hAnsi="Arial" w:cs="Arial"/>
        </w:rPr>
      </w:pPr>
      <w:r>
        <w:rPr>
          <w:rFonts w:ascii="Arial" w:hAnsi="Arial" w:cs="Arial"/>
        </w:rPr>
        <w:t xml:space="preserve">The AOC Comptroller (or designee) will review payroll records, invoices, travel vouchers, and any other records of expenses related </w:t>
      </w:r>
      <w:r w:rsidR="00555544">
        <w:rPr>
          <w:rFonts w:ascii="Arial" w:hAnsi="Arial" w:cs="Arial"/>
        </w:rPr>
        <w:t>to Becca reimbursement requests</w:t>
      </w:r>
      <w:r>
        <w:rPr>
          <w:rFonts w:ascii="Arial" w:hAnsi="Arial" w:cs="Arial"/>
        </w:rPr>
        <w:t xml:space="preserve">. </w:t>
      </w:r>
      <w:r w:rsidR="002037AF">
        <w:rPr>
          <w:rFonts w:ascii="Arial" w:hAnsi="Arial" w:cs="Arial"/>
        </w:rPr>
        <w:t xml:space="preserve"> </w:t>
      </w:r>
      <w:r>
        <w:rPr>
          <w:rFonts w:ascii="Arial" w:hAnsi="Arial" w:cs="Arial"/>
        </w:rPr>
        <w:t>The AOC Comptroller will ensure that expenses detailed on any of these (or other) reimbursement request documents are supported by required approval and signature of appropriate county staff, and that the expenses detailed are in support of Becca in that county.</w:t>
      </w:r>
    </w:p>
    <w:p w14:paraId="512891DD" w14:textId="77777777" w:rsidR="00EF0FD9" w:rsidRDefault="00EF0FD9" w:rsidP="00EF0FD9">
      <w:pPr>
        <w:ind w:left="1080"/>
        <w:rPr>
          <w:rFonts w:ascii="Arial" w:hAnsi="Arial" w:cs="Arial"/>
        </w:rPr>
      </w:pPr>
    </w:p>
    <w:p w14:paraId="1C70A0B5" w14:textId="77777777" w:rsidR="0043159F" w:rsidRDefault="0043159F" w:rsidP="00EF0FD9">
      <w:pPr>
        <w:ind w:left="1080"/>
        <w:rPr>
          <w:rFonts w:ascii="Arial" w:hAnsi="Arial" w:cs="Arial"/>
        </w:rPr>
      </w:pPr>
      <w:r w:rsidRPr="00AA5D20">
        <w:rPr>
          <w:rFonts w:ascii="Arial" w:hAnsi="Arial" w:cs="Arial"/>
        </w:rPr>
        <w:t xml:space="preserve">Following this review, the AOC Comptroller (or designee) will contact the court if reimbursement request(s) do not meet the criteria </w:t>
      </w:r>
      <w:r w:rsidR="006C2501" w:rsidRPr="00AA5D20">
        <w:rPr>
          <w:rFonts w:ascii="Arial" w:hAnsi="Arial" w:cs="Arial"/>
        </w:rPr>
        <w:t>and</w:t>
      </w:r>
      <w:r w:rsidRPr="00AA5D20">
        <w:rPr>
          <w:rFonts w:ascii="Arial" w:hAnsi="Arial" w:cs="Arial"/>
        </w:rPr>
        <w:t xml:space="preserve"> file the attached report in </w:t>
      </w:r>
      <w:r w:rsidR="00B30260">
        <w:rPr>
          <w:rFonts w:ascii="Arial" w:hAnsi="Arial" w:cs="Arial"/>
        </w:rPr>
        <w:t>the AOC Becca audit file.  See n</w:t>
      </w:r>
      <w:r w:rsidRPr="00AA5D20">
        <w:rPr>
          <w:rFonts w:ascii="Arial" w:hAnsi="Arial" w:cs="Arial"/>
        </w:rPr>
        <w:t>ext page for sample report.</w:t>
      </w:r>
    </w:p>
    <w:p w14:paraId="27D1F5EE" w14:textId="77777777" w:rsidR="00EF0FD9" w:rsidRDefault="00EF0FD9" w:rsidP="00EF0FD9">
      <w:pPr>
        <w:rPr>
          <w:rFonts w:ascii="Arial" w:hAnsi="Arial" w:cs="Arial"/>
        </w:rPr>
      </w:pPr>
      <w:r>
        <w:rPr>
          <w:rFonts w:ascii="Arial" w:hAnsi="Arial" w:cs="Arial"/>
        </w:rPr>
        <w:br w:type="page"/>
      </w:r>
    </w:p>
    <w:p w14:paraId="3CD46B73" w14:textId="77777777" w:rsidR="00EF0FD9" w:rsidRPr="00D86DEA" w:rsidRDefault="00EF0FD9" w:rsidP="00EF0FD9">
      <w:pPr>
        <w:ind w:left="1080"/>
        <w:jc w:val="center"/>
        <w:rPr>
          <w:rFonts w:ascii="Arial" w:hAnsi="Arial" w:cs="Arial"/>
          <w:b/>
        </w:rPr>
      </w:pPr>
      <w:r w:rsidRPr="00D86DEA">
        <w:rPr>
          <w:rFonts w:ascii="Arial" w:hAnsi="Arial" w:cs="Arial"/>
          <w:b/>
        </w:rPr>
        <w:lastRenderedPageBreak/>
        <w:t>State of Washington</w:t>
      </w:r>
    </w:p>
    <w:p w14:paraId="3C2AF943" w14:textId="77777777" w:rsidR="00EF0FD9" w:rsidRPr="00D86DEA" w:rsidRDefault="00EF0FD9" w:rsidP="00EF0FD9">
      <w:pPr>
        <w:ind w:left="1080"/>
        <w:jc w:val="center"/>
        <w:rPr>
          <w:rFonts w:ascii="Arial" w:hAnsi="Arial" w:cs="Arial"/>
          <w:b/>
        </w:rPr>
      </w:pPr>
      <w:r w:rsidRPr="00D86DEA">
        <w:rPr>
          <w:rFonts w:ascii="Arial" w:hAnsi="Arial" w:cs="Arial"/>
          <w:b/>
        </w:rPr>
        <w:t>Administrative Office of the Courts</w:t>
      </w:r>
    </w:p>
    <w:p w14:paraId="57A95B0D" w14:textId="77777777" w:rsidR="00EF0FD9" w:rsidRDefault="00EF0FD9" w:rsidP="00EF0FD9">
      <w:pPr>
        <w:ind w:left="1080"/>
        <w:jc w:val="center"/>
        <w:rPr>
          <w:rFonts w:ascii="Arial" w:hAnsi="Arial" w:cs="Arial"/>
        </w:rPr>
      </w:pPr>
    </w:p>
    <w:p w14:paraId="1716E827" w14:textId="77777777" w:rsidR="00EF0FD9" w:rsidRDefault="00EF0FD9" w:rsidP="00EF0FD9">
      <w:pPr>
        <w:ind w:left="1080"/>
        <w:rPr>
          <w:rFonts w:ascii="Arial" w:hAnsi="Arial" w:cs="Arial"/>
        </w:rPr>
      </w:pPr>
      <w:r>
        <w:rPr>
          <w:rFonts w:ascii="Arial" w:hAnsi="Arial" w:cs="Arial"/>
        </w:rPr>
        <w:t>I, [</w:t>
      </w:r>
      <w:r w:rsidRPr="003D663A">
        <w:rPr>
          <w:rFonts w:ascii="Arial" w:hAnsi="Arial" w:cs="Arial"/>
          <w:i/>
        </w:rPr>
        <w:t>AOC Comptroller name</w:t>
      </w:r>
      <w:r>
        <w:rPr>
          <w:rFonts w:ascii="Arial" w:hAnsi="Arial" w:cs="Arial"/>
        </w:rPr>
        <w:t>], have reviewed the Becca reimbursement documents and supporting documentation provided by [</w:t>
      </w:r>
      <w:r w:rsidRPr="003D663A">
        <w:rPr>
          <w:rFonts w:ascii="Arial" w:hAnsi="Arial" w:cs="Arial"/>
          <w:i/>
        </w:rPr>
        <w:t>county and county designee name</w:t>
      </w:r>
      <w:r>
        <w:rPr>
          <w:rFonts w:ascii="Arial" w:hAnsi="Arial" w:cs="Arial"/>
        </w:rPr>
        <w:t xml:space="preserve">] for the </w:t>
      </w:r>
      <w:proofErr w:type="gramStart"/>
      <w:r>
        <w:rPr>
          <w:rFonts w:ascii="Arial" w:hAnsi="Arial" w:cs="Arial"/>
        </w:rPr>
        <w:t>time period</w:t>
      </w:r>
      <w:proofErr w:type="gramEnd"/>
      <w:r>
        <w:rPr>
          <w:rFonts w:ascii="Arial" w:hAnsi="Arial" w:cs="Arial"/>
        </w:rPr>
        <w:t xml:space="preserve"> Fiscal Year [</w:t>
      </w:r>
      <w:r w:rsidRPr="003D663A">
        <w:rPr>
          <w:rFonts w:ascii="Arial" w:hAnsi="Arial" w:cs="Arial"/>
          <w:i/>
        </w:rPr>
        <w:t>20XX</w:t>
      </w:r>
      <w:r>
        <w:rPr>
          <w:rFonts w:ascii="Arial" w:hAnsi="Arial" w:cs="Arial"/>
        </w:rPr>
        <w:t>], and do hereby declare that:</w:t>
      </w:r>
    </w:p>
    <w:p w14:paraId="64D4DF41" w14:textId="77777777" w:rsidR="00EF0FD9" w:rsidRDefault="00EF0FD9" w:rsidP="00EF0FD9">
      <w:pPr>
        <w:ind w:left="1080"/>
        <w:rPr>
          <w:rFonts w:ascii="Arial" w:hAnsi="Arial" w:cs="Arial"/>
        </w:rPr>
      </w:pPr>
    </w:p>
    <w:p w14:paraId="5585BE91" w14:textId="77777777" w:rsidR="00EF0FD9" w:rsidRDefault="00DF4276" w:rsidP="00EF0FD9">
      <w:pPr>
        <w:ind w:left="1080"/>
        <w:rPr>
          <w:rFonts w:ascii="Arial" w:hAnsi="Arial" w:cs="Arial"/>
        </w:rPr>
      </w:pPr>
      <w:sdt>
        <w:sdtPr>
          <w:rPr>
            <w:rFonts w:ascii="Arial" w:hAnsi="Arial" w:cs="Arial"/>
          </w:rPr>
          <w:id w:val="-2124761789"/>
          <w14:checkbox>
            <w14:checked w14:val="0"/>
            <w14:checkedState w14:val="2612" w14:font="MS Gothic"/>
            <w14:uncheckedState w14:val="2610" w14:font="MS Gothic"/>
          </w14:checkbox>
        </w:sdtPr>
        <w:sdtEndPr/>
        <w:sdtContent>
          <w:r w:rsidR="00EF0FD9">
            <w:rPr>
              <w:rFonts w:ascii="MS Gothic" w:eastAsia="MS Gothic" w:hAnsi="MS Gothic" w:cs="Arial" w:hint="eastAsia"/>
            </w:rPr>
            <w:t>☐</w:t>
          </w:r>
        </w:sdtContent>
      </w:sdt>
      <w:r w:rsidR="00EF0FD9">
        <w:rPr>
          <w:rFonts w:ascii="Arial" w:hAnsi="Arial" w:cs="Arial"/>
        </w:rPr>
        <w:t xml:space="preserve"> </w:t>
      </w:r>
      <w:r w:rsidR="00EF0FD9" w:rsidRPr="00434861">
        <w:rPr>
          <w:rFonts w:ascii="Arial" w:hAnsi="Arial" w:cs="Arial"/>
        </w:rPr>
        <w:t xml:space="preserve">Documentation </w:t>
      </w:r>
      <w:proofErr w:type="gramStart"/>
      <w:r w:rsidR="00EF0FD9" w:rsidRPr="00434861">
        <w:rPr>
          <w:rFonts w:ascii="Arial" w:hAnsi="Arial" w:cs="Arial"/>
        </w:rPr>
        <w:t>is in compliance with</w:t>
      </w:r>
      <w:proofErr w:type="gramEnd"/>
      <w:r w:rsidR="00EF0FD9" w:rsidRPr="00434861">
        <w:rPr>
          <w:rFonts w:ascii="Arial" w:hAnsi="Arial" w:cs="Arial"/>
        </w:rPr>
        <w:t xml:space="preserve"> Becca cost reimbursement requirements. </w:t>
      </w:r>
    </w:p>
    <w:p w14:paraId="06ECA77B" w14:textId="77777777" w:rsidR="00EF0FD9" w:rsidRDefault="00EF0FD9" w:rsidP="00EF0FD9">
      <w:pPr>
        <w:ind w:left="1080"/>
        <w:rPr>
          <w:rFonts w:ascii="Arial" w:hAnsi="Arial" w:cs="Arial"/>
        </w:rPr>
      </w:pPr>
    </w:p>
    <w:p w14:paraId="3FE1D540" w14:textId="77777777" w:rsidR="00EF0FD9" w:rsidRDefault="00DF4276" w:rsidP="00EF0FD9">
      <w:pPr>
        <w:ind w:left="1080"/>
        <w:rPr>
          <w:rFonts w:ascii="Arial" w:hAnsi="Arial" w:cs="Arial"/>
        </w:rPr>
      </w:pPr>
      <w:sdt>
        <w:sdtPr>
          <w:rPr>
            <w:rFonts w:ascii="Arial" w:hAnsi="Arial" w:cs="Arial"/>
          </w:rPr>
          <w:id w:val="663052869"/>
          <w14:checkbox>
            <w14:checked w14:val="0"/>
            <w14:checkedState w14:val="2612" w14:font="MS Gothic"/>
            <w14:uncheckedState w14:val="2610" w14:font="MS Gothic"/>
          </w14:checkbox>
        </w:sdtPr>
        <w:sdtEndPr/>
        <w:sdtContent>
          <w:r w:rsidR="00EF0FD9">
            <w:rPr>
              <w:rFonts w:ascii="MS Gothic" w:eastAsia="MS Gothic" w:hAnsi="MS Gothic" w:cs="Arial" w:hint="eastAsia"/>
            </w:rPr>
            <w:t>☐</w:t>
          </w:r>
        </w:sdtContent>
      </w:sdt>
      <w:r w:rsidR="00EF0FD9">
        <w:rPr>
          <w:rFonts w:ascii="Arial" w:hAnsi="Arial" w:cs="Arial"/>
        </w:rPr>
        <w:t xml:space="preserve"> Documentation is </w:t>
      </w:r>
      <w:r w:rsidR="00EF0FD9" w:rsidRPr="00434861">
        <w:rPr>
          <w:rFonts w:ascii="Arial" w:hAnsi="Arial" w:cs="Arial"/>
          <w:b/>
          <w:u w:val="single"/>
        </w:rPr>
        <w:t>not</w:t>
      </w:r>
      <w:r w:rsidR="00EF0FD9">
        <w:rPr>
          <w:rFonts w:ascii="Arial" w:hAnsi="Arial" w:cs="Arial"/>
        </w:rPr>
        <w:t xml:space="preserve"> in compliance with Becca cost reimbursement</w:t>
      </w:r>
      <w:r w:rsidR="00BB4FED">
        <w:rPr>
          <w:rFonts w:ascii="Arial" w:hAnsi="Arial" w:cs="Arial"/>
        </w:rPr>
        <w:t xml:space="preserve"> </w:t>
      </w:r>
      <w:r w:rsidR="00BB4FED" w:rsidRPr="006C2501">
        <w:rPr>
          <w:rFonts w:ascii="Arial" w:hAnsi="Arial" w:cs="Arial"/>
        </w:rPr>
        <w:t>requirements</w:t>
      </w:r>
      <w:r w:rsidR="00EF0FD9">
        <w:rPr>
          <w:rFonts w:ascii="Arial" w:hAnsi="Arial" w:cs="Arial"/>
        </w:rPr>
        <w:t xml:space="preserve">. </w:t>
      </w:r>
      <w:r w:rsidR="002037AF">
        <w:rPr>
          <w:rFonts w:ascii="Arial" w:hAnsi="Arial" w:cs="Arial"/>
        </w:rPr>
        <w:t xml:space="preserve"> </w:t>
      </w:r>
      <w:r w:rsidR="00EF0FD9">
        <w:rPr>
          <w:rFonts w:ascii="Arial" w:hAnsi="Arial" w:cs="Arial"/>
        </w:rPr>
        <w:t>The following corrective action must be taken:</w:t>
      </w:r>
    </w:p>
    <w:p w14:paraId="55BEE199" w14:textId="77777777" w:rsidR="00EF0FD9" w:rsidRDefault="00EF0FD9" w:rsidP="00EF0FD9">
      <w:pPr>
        <w:ind w:left="1080"/>
        <w:rPr>
          <w:rFonts w:ascii="Arial" w:hAnsi="Arial" w:cs="Arial"/>
        </w:rPr>
      </w:pPr>
      <w:r w:rsidRPr="00434861">
        <w:rPr>
          <w:rFonts w:ascii="Arial" w:hAnsi="Arial" w:cs="Arial"/>
          <w:noProof/>
        </w:rPr>
        <mc:AlternateContent>
          <mc:Choice Requires="wps">
            <w:drawing>
              <wp:anchor distT="45720" distB="45720" distL="114300" distR="114300" simplePos="0" relativeHeight="251659264" behindDoc="0" locked="0" layoutInCell="1" allowOverlap="1" wp14:anchorId="6D4D641E" wp14:editId="4D06CE74">
                <wp:simplePos x="0" y="0"/>
                <wp:positionH relativeFrom="column">
                  <wp:posOffset>699135</wp:posOffset>
                </wp:positionH>
                <wp:positionV relativeFrom="paragraph">
                  <wp:posOffset>117475</wp:posOffset>
                </wp:positionV>
                <wp:extent cx="5255260" cy="2400935"/>
                <wp:effectExtent l="0" t="0" r="21590" b="184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5260" cy="2400935"/>
                        </a:xfrm>
                        <a:prstGeom prst="rect">
                          <a:avLst/>
                        </a:prstGeom>
                        <a:solidFill>
                          <a:srgbClr val="FFFFFF"/>
                        </a:solidFill>
                        <a:ln w="9525">
                          <a:solidFill>
                            <a:srgbClr val="000000"/>
                          </a:solidFill>
                          <a:miter lim="800000"/>
                          <a:headEnd/>
                          <a:tailEnd/>
                        </a:ln>
                      </wps:spPr>
                      <wps:txbx>
                        <w:txbxContent>
                          <w:p w14:paraId="181FA14C" w14:textId="77777777" w:rsidR="00EF0FD9" w:rsidRPr="00434861" w:rsidRDefault="00EF0FD9" w:rsidP="00EF0FD9">
                            <w:pPr>
                              <w:rPr>
                                <w:rFonts w:ascii="Arial" w:hAnsi="Arial" w:cs="Arial"/>
                                <w:i/>
                              </w:rPr>
                            </w:pPr>
                            <w:r w:rsidRPr="00434861">
                              <w:rPr>
                                <w:rFonts w:ascii="Arial" w:hAnsi="Arial" w:cs="Arial"/>
                                <w:i/>
                              </w:rPr>
                              <w:t xml:space="preserve">Summary/detail of corrective action and completion provided here.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D4D641E" id="_x0000_t202" coordsize="21600,21600" o:spt="202" path="m,l,21600r21600,l21600,xe">
                <v:stroke joinstyle="miter"/>
                <v:path gradientshapeok="t" o:connecttype="rect"/>
              </v:shapetype>
              <v:shape id="Text Box 2" o:spid="_x0000_s1026" type="#_x0000_t202" style="position:absolute;left:0;text-align:left;margin-left:55.05pt;margin-top:9.25pt;width:413.8pt;height:189.0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">
                <v:textbox>
                  <w:txbxContent>
                    <w:p w14:paraId="181FA14C" w14:textId="77777777" w:rsidR="00EF0FD9" w:rsidRPr="00434861" w:rsidRDefault="00EF0FD9" w:rsidP="00EF0FD9">
                      <w:pPr>
                        <w:rPr>
                          <w:rFonts w:ascii="Arial" w:hAnsi="Arial" w:cs="Arial"/>
                          <w:i/>
                        </w:rPr>
                      </w:pPr>
                      <w:r w:rsidRPr="00434861">
                        <w:rPr>
                          <w:rFonts w:ascii="Arial" w:hAnsi="Arial" w:cs="Arial"/>
                          <w:i/>
                        </w:rPr>
                        <w:t xml:space="preserve">Summary/detail of corrective action and completion provided here. </w:t>
                      </w:r>
                    </w:p>
                  </w:txbxContent>
                </v:textbox>
                <w10:wrap type="square"/>
              </v:shape>
            </w:pict>
          </mc:Fallback>
        </mc:AlternateContent>
      </w:r>
    </w:p>
    <w:p w14:paraId="16E19342" w14:textId="77777777" w:rsidR="00EF0FD9" w:rsidRDefault="00EF0FD9" w:rsidP="00EF0FD9">
      <w:pPr>
        <w:ind w:left="1080"/>
        <w:rPr>
          <w:rFonts w:ascii="Arial" w:hAnsi="Arial" w:cs="Arial"/>
        </w:rPr>
      </w:pPr>
    </w:p>
    <w:p w14:paraId="66DB1B4C" w14:textId="77777777" w:rsidR="00EF0FD9" w:rsidRDefault="00EF0FD9" w:rsidP="00EF0FD9">
      <w:pPr>
        <w:ind w:left="1080"/>
        <w:rPr>
          <w:rFonts w:ascii="Arial" w:hAnsi="Arial" w:cs="Arial"/>
        </w:rPr>
      </w:pPr>
      <w:r>
        <w:rPr>
          <w:rFonts w:ascii="Arial" w:hAnsi="Arial" w:cs="Arial"/>
        </w:rPr>
        <w:t>Signed</w:t>
      </w:r>
    </w:p>
    <w:p w14:paraId="7EB32805" w14:textId="77777777" w:rsidR="00EF0FD9" w:rsidRDefault="00EF0FD9" w:rsidP="00EF0FD9">
      <w:pPr>
        <w:ind w:left="1080"/>
        <w:rPr>
          <w:rFonts w:ascii="Arial" w:hAnsi="Arial" w:cs="Arial"/>
        </w:rPr>
      </w:pPr>
    </w:p>
    <w:p w14:paraId="3A1339DC" w14:textId="77777777" w:rsidR="00EF0FD9" w:rsidRPr="00434861" w:rsidRDefault="00EF0FD9" w:rsidP="00EF0FD9">
      <w:pPr>
        <w:ind w:left="1080"/>
        <w:rPr>
          <w:rFonts w:ascii="Arial" w:hAnsi="Arial" w:cs="Arial"/>
        </w:rPr>
      </w:pPr>
    </w:p>
    <w:p w14:paraId="0E9F7216" w14:textId="77777777" w:rsidR="00EF0FD9" w:rsidRDefault="00EF0FD9" w:rsidP="00EF0FD9">
      <w:pPr>
        <w:ind w:left="1080"/>
        <w:rPr>
          <w:rFonts w:ascii="Arial" w:hAnsi="Arial" w:cs="Arial"/>
        </w:rPr>
      </w:pPr>
      <w:r>
        <w:rPr>
          <w:rFonts w:ascii="Arial" w:hAnsi="Arial" w:cs="Arial"/>
        </w:rPr>
        <w:t>________________________________________________</w:t>
      </w:r>
    </w:p>
    <w:p w14:paraId="15E85C35" w14:textId="77777777" w:rsidR="00EF0FD9" w:rsidRDefault="00EF0FD9" w:rsidP="00EF0FD9">
      <w:pPr>
        <w:ind w:left="1080"/>
        <w:rPr>
          <w:rFonts w:ascii="Arial" w:hAnsi="Arial" w:cs="Arial"/>
        </w:rPr>
      </w:pPr>
      <w:r>
        <w:rPr>
          <w:rFonts w:ascii="Arial" w:hAnsi="Arial" w:cs="Arial"/>
        </w:rPr>
        <w:t>AOC Comptroller/Designee                                          Date</w:t>
      </w:r>
    </w:p>
    <w:p w14:paraId="0E262929" w14:textId="77777777" w:rsidR="001F5137" w:rsidRDefault="001F5137" w:rsidP="0094651A">
      <w:pPr>
        <w:rPr>
          <w:rFonts w:ascii="Arial" w:hAnsi="Arial" w:cs="Arial"/>
        </w:rPr>
      </w:pPr>
    </w:p>
    <w:p w14:paraId="6905BD71" w14:textId="77777777" w:rsidR="00EF0FD9" w:rsidRDefault="00EF0FD9" w:rsidP="0094651A">
      <w:pPr>
        <w:rPr>
          <w:rFonts w:ascii="Arial" w:hAnsi="Arial" w:cs="Arial"/>
        </w:rPr>
      </w:pPr>
    </w:p>
    <w:p w14:paraId="1C41970F" w14:textId="77777777" w:rsidR="002037AF" w:rsidRDefault="002037AF" w:rsidP="0094651A">
      <w:pPr>
        <w:rPr>
          <w:rFonts w:ascii="Arial" w:hAnsi="Arial" w:cs="Arial"/>
        </w:rPr>
      </w:pPr>
    </w:p>
    <w:p w14:paraId="1B4CC95B" w14:textId="77777777" w:rsidR="002037AF" w:rsidRDefault="002037AF" w:rsidP="0094651A">
      <w:pPr>
        <w:rPr>
          <w:rFonts w:ascii="Arial" w:hAnsi="Arial" w:cs="Arial"/>
        </w:rPr>
      </w:pPr>
    </w:p>
    <w:p w14:paraId="6BD576A8" w14:textId="77777777" w:rsidR="002037AF" w:rsidRDefault="002037AF" w:rsidP="0094651A">
      <w:pPr>
        <w:rPr>
          <w:rFonts w:ascii="Arial" w:hAnsi="Arial" w:cs="Arial"/>
        </w:rPr>
      </w:pPr>
    </w:p>
    <w:p w14:paraId="7735F99F" w14:textId="77777777" w:rsidR="002037AF" w:rsidRDefault="002037AF" w:rsidP="0094651A">
      <w:pPr>
        <w:rPr>
          <w:rFonts w:ascii="Arial" w:hAnsi="Arial" w:cs="Arial"/>
        </w:rPr>
      </w:pPr>
    </w:p>
    <w:p w14:paraId="6CB64CDC" w14:textId="77777777" w:rsidR="002037AF" w:rsidRDefault="002037AF" w:rsidP="0094651A">
      <w:pPr>
        <w:rPr>
          <w:rFonts w:ascii="Arial" w:hAnsi="Arial" w:cs="Arial"/>
        </w:rPr>
      </w:pPr>
    </w:p>
    <w:p w14:paraId="28AF76C1" w14:textId="77777777" w:rsidR="002037AF" w:rsidRDefault="002037AF" w:rsidP="0094651A">
      <w:pPr>
        <w:rPr>
          <w:rFonts w:ascii="Arial" w:hAnsi="Arial" w:cs="Arial"/>
        </w:rPr>
      </w:pPr>
    </w:p>
    <w:p w14:paraId="6E6B9411" w14:textId="77777777" w:rsidR="002037AF" w:rsidRDefault="002037AF" w:rsidP="0094651A">
      <w:pPr>
        <w:rPr>
          <w:rFonts w:ascii="Arial" w:hAnsi="Arial" w:cs="Arial"/>
        </w:rPr>
      </w:pPr>
    </w:p>
    <w:p w14:paraId="301C34BB" w14:textId="77777777" w:rsidR="002037AF" w:rsidRDefault="002037AF" w:rsidP="0094651A">
      <w:pPr>
        <w:rPr>
          <w:rFonts w:ascii="Arial" w:hAnsi="Arial" w:cs="Arial"/>
        </w:rPr>
      </w:pPr>
    </w:p>
    <w:p w14:paraId="451FBAC8" w14:textId="77777777" w:rsidR="00EF0FD9" w:rsidRPr="004C5806" w:rsidRDefault="00EF0FD9" w:rsidP="007E1ADC">
      <w:pPr>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FILENAME  \* Lower \p  \* MERGEFORMAT </w:instrText>
      </w:r>
      <w:r>
        <w:rPr>
          <w:rFonts w:ascii="Arial" w:hAnsi="Arial" w:cs="Arial"/>
          <w:sz w:val="16"/>
          <w:szCs w:val="16"/>
        </w:rPr>
        <w:fldChar w:fldCharType="separate"/>
      </w:r>
      <w:r w:rsidR="00F3665B">
        <w:rPr>
          <w:rFonts w:ascii="Arial" w:hAnsi="Arial" w:cs="Arial"/>
          <w:noProof/>
          <w:sz w:val="16"/>
          <w:szCs w:val="16"/>
        </w:rPr>
        <w:t>n:\programs &amp; organizations\wajca\contracts\exhibit a becca cost guidelines 2021.docx</w:t>
      </w:r>
      <w:r>
        <w:rPr>
          <w:rFonts w:ascii="Arial" w:hAnsi="Arial" w:cs="Arial"/>
          <w:sz w:val="16"/>
          <w:szCs w:val="16"/>
        </w:rPr>
        <w:fldChar w:fldCharType="end"/>
      </w:r>
    </w:p>
    <w:sectPr w:rsidR="00EF0FD9" w:rsidRPr="004C5806" w:rsidSect="00762F74">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3D1F3F" w14:textId="77777777" w:rsidR="003203E8" w:rsidRDefault="003203E8" w:rsidP="00E03835">
      <w:r>
        <w:separator/>
      </w:r>
    </w:p>
  </w:endnote>
  <w:endnote w:type="continuationSeparator" w:id="0">
    <w:p w14:paraId="4AED6376" w14:textId="77777777" w:rsidR="003203E8" w:rsidRDefault="003203E8" w:rsidP="00E03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A38B1" w14:textId="77777777" w:rsidR="00DE1D38" w:rsidRPr="00AE74CF" w:rsidRDefault="00DE1D38">
    <w:pPr>
      <w:pStyle w:val="Footer"/>
      <w:rPr>
        <w:rFonts w:ascii="Arial" w:hAnsi="Arial" w:cs="Arial"/>
      </w:rPr>
    </w:pPr>
    <w:r w:rsidRPr="00AE74CF">
      <w:rPr>
        <w:rFonts w:ascii="Arial" w:hAnsi="Arial" w:cs="Arial"/>
      </w:rPr>
      <w:t xml:space="preserve">BECCA Guidelines </w:t>
    </w:r>
    <w:r w:rsidR="00CC397A">
      <w:rPr>
        <w:rFonts w:ascii="Arial" w:hAnsi="Arial" w:cs="Arial"/>
      </w:rPr>
      <w:t>9</w:t>
    </w:r>
    <w:r w:rsidR="00EF0FD9" w:rsidRPr="00AE74CF">
      <w:rPr>
        <w:rFonts w:ascii="Arial" w:hAnsi="Arial" w:cs="Arial"/>
      </w:rPr>
      <w:t>/202</w:t>
    </w:r>
    <w:r w:rsidR="006E5772">
      <w:rPr>
        <w:rFonts w:ascii="Arial" w:hAnsi="Arial" w:cs="Arial"/>
      </w:rPr>
      <w:t>1</w:t>
    </w:r>
    <w:r w:rsidR="0043159F">
      <w:rPr>
        <w:rFonts w:ascii="Arial" w:hAnsi="Arial" w:cs="Arial"/>
      </w:rPr>
      <w:tab/>
    </w:r>
    <w:r w:rsidR="0043159F" w:rsidRPr="0043159F">
      <w:rPr>
        <w:rFonts w:ascii="Arial" w:hAnsi="Arial" w:cs="Arial"/>
      </w:rPr>
      <w:fldChar w:fldCharType="begin"/>
    </w:r>
    <w:r w:rsidR="0043159F" w:rsidRPr="0043159F">
      <w:rPr>
        <w:rFonts w:ascii="Arial" w:hAnsi="Arial" w:cs="Arial"/>
      </w:rPr>
      <w:instrText xml:space="preserve"> PAGE   \* MERGEFORMAT </w:instrText>
    </w:r>
    <w:r w:rsidR="0043159F" w:rsidRPr="0043159F">
      <w:rPr>
        <w:rFonts w:ascii="Arial" w:hAnsi="Arial" w:cs="Arial"/>
      </w:rPr>
      <w:fldChar w:fldCharType="separate"/>
    </w:r>
    <w:r w:rsidR="009030AD">
      <w:rPr>
        <w:rFonts w:ascii="Arial" w:hAnsi="Arial" w:cs="Arial"/>
        <w:noProof/>
      </w:rPr>
      <w:t>1</w:t>
    </w:r>
    <w:r w:rsidR="0043159F" w:rsidRPr="0043159F">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B2637" w14:textId="77777777" w:rsidR="003203E8" w:rsidRDefault="003203E8" w:rsidP="00E03835">
      <w:r>
        <w:separator/>
      </w:r>
    </w:p>
  </w:footnote>
  <w:footnote w:type="continuationSeparator" w:id="0">
    <w:p w14:paraId="0474A86E" w14:textId="77777777" w:rsidR="003203E8" w:rsidRDefault="003203E8" w:rsidP="00E038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27CE8"/>
    <w:multiLevelType w:val="hybridMultilevel"/>
    <w:tmpl w:val="9FAC3770"/>
    <w:lvl w:ilvl="0" w:tplc="ABE04C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ACD19A1"/>
    <w:multiLevelType w:val="hybridMultilevel"/>
    <w:tmpl w:val="C5A4D0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F642D53"/>
    <w:multiLevelType w:val="hybridMultilevel"/>
    <w:tmpl w:val="FD7C0D8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10943119"/>
    <w:multiLevelType w:val="hybridMultilevel"/>
    <w:tmpl w:val="A80EAD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2C44CD"/>
    <w:multiLevelType w:val="hybridMultilevel"/>
    <w:tmpl w:val="659EC55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27BC04A2"/>
    <w:multiLevelType w:val="hybridMultilevel"/>
    <w:tmpl w:val="F6B89D5A"/>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A3F7295"/>
    <w:multiLevelType w:val="hybridMultilevel"/>
    <w:tmpl w:val="FE128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AF0686"/>
    <w:multiLevelType w:val="hybridMultilevel"/>
    <w:tmpl w:val="4948DD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0B2680B"/>
    <w:multiLevelType w:val="hybridMultilevel"/>
    <w:tmpl w:val="7A904C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521714F"/>
    <w:multiLevelType w:val="hybridMultilevel"/>
    <w:tmpl w:val="6F2694A0"/>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 w15:restartNumberingAfterBreak="0">
    <w:nsid w:val="36C97F45"/>
    <w:multiLevelType w:val="hybridMultilevel"/>
    <w:tmpl w:val="8750A0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AE77EB0"/>
    <w:multiLevelType w:val="hybridMultilevel"/>
    <w:tmpl w:val="DE44750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3F600762"/>
    <w:multiLevelType w:val="hybridMultilevel"/>
    <w:tmpl w:val="DE98F2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78D34AA"/>
    <w:multiLevelType w:val="hybridMultilevel"/>
    <w:tmpl w:val="E8E2C34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4A9C7C7B"/>
    <w:multiLevelType w:val="hybridMultilevel"/>
    <w:tmpl w:val="9880F69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50760380"/>
    <w:multiLevelType w:val="hybridMultilevel"/>
    <w:tmpl w:val="F3D83B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1A85BF3"/>
    <w:multiLevelType w:val="hybridMultilevel"/>
    <w:tmpl w:val="17B038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47A25FC"/>
    <w:multiLevelType w:val="hybridMultilevel"/>
    <w:tmpl w:val="CDF24AF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3C016B9"/>
    <w:multiLevelType w:val="hybridMultilevel"/>
    <w:tmpl w:val="FE407422"/>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9" w15:restartNumberingAfterBreak="0">
    <w:nsid w:val="63E7674A"/>
    <w:multiLevelType w:val="hybridMultilevel"/>
    <w:tmpl w:val="9118D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CB67A7"/>
    <w:multiLevelType w:val="hybridMultilevel"/>
    <w:tmpl w:val="4A54F104"/>
    <w:lvl w:ilvl="0" w:tplc="AEF0BD5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6161FDB"/>
    <w:multiLevelType w:val="hybridMultilevel"/>
    <w:tmpl w:val="9F6A15E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771D62EE"/>
    <w:multiLevelType w:val="hybridMultilevel"/>
    <w:tmpl w:val="1A269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DF617B"/>
    <w:multiLevelType w:val="hybridMultilevel"/>
    <w:tmpl w:val="861ED7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9"/>
  </w:num>
  <w:num w:numId="2">
    <w:abstractNumId w:val="11"/>
  </w:num>
  <w:num w:numId="3">
    <w:abstractNumId w:val="10"/>
  </w:num>
  <w:num w:numId="4">
    <w:abstractNumId w:val="8"/>
  </w:num>
  <w:num w:numId="5">
    <w:abstractNumId w:val="15"/>
  </w:num>
  <w:num w:numId="6">
    <w:abstractNumId w:val="23"/>
  </w:num>
  <w:num w:numId="7">
    <w:abstractNumId w:val="14"/>
  </w:num>
  <w:num w:numId="8">
    <w:abstractNumId w:val="12"/>
  </w:num>
  <w:num w:numId="9">
    <w:abstractNumId w:val="16"/>
  </w:num>
  <w:num w:numId="10">
    <w:abstractNumId w:val="0"/>
  </w:num>
  <w:num w:numId="11">
    <w:abstractNumId w:val="4"/>
  </w:num>
  <w:num w:numId="12">
    <w:abstractNumId w:val="22"/>
  </w:num>
  <w:num w:numId="13">
    <w:abstractNumId w:val="6"/>
  </w:num>
  <w:num w:numId="14">
    <w:abstractNumId w:val="1"/>
  </w:num>
  <w:num w:numId="15">
    <w:abstractNumId w:val="21"/>
  </w:num>
  <w:num w:numId="16">
    <w:abstractNumId w:val="3"/>
  </w:num>
  <w:num w:numId="17">
    <w:abstractNumId w:val="2"/>
  </w:num>
  <w:num w:numId="18">
    <w:abstractNumId w:val="13"/>
  </w:num>
  <w:num w:numId="19">
    <w:abstractNumId w:val="18"/>
  </w:num>
  <w:num w:numId="20">
    <w:abstractNumId w:val="9"/>
  </w:num>
  <w:num w:numId="21">
    <w:abstractNumId w:val="20"/>
  </w:num>
  <w:num w:numId="22">
    <w:abstractNumId w:val="5"/>
  </w:num>
  <w:num w:numId="23">
    <w:abstractNumId w:val="17"/>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DF6"/>
    <w:rsid w:val="00007631"/>
    <w:rsid w:val="00012DF6"/>
    <w:rsid w:val="000245E1"/>
    <w:rsid w:val="00043A2A"/>
    <w:rsid w:val="00052CE8"/>
    <w:rsid w:val="0005393F"/>
    <w:rsid w:val="00077A3E"/>
    <w:rsid w:val="000816A3"/>
    <w:rsid w:val="000C3E96"/>
    <w:rsid w:val="000E6632"/>
    <w:rsid w:val="000F060D"/>
    <w:rsid w:val="001000B6"/>
    <w:rsid w:val="00110F9F"/>
    <w:rsid w:val="00120324"/>
    <w:rsid w:val="0012168E"/>
    <w:rsid w:val="00143B94"/>
    <w:rsid w:val="00154894"/>
    <w:rsid w:val="001575E2"/>
    <w:rsid w:val="00191A9B"/>
    <w:rsid w:val="001A0C67"/>
    <w:rsid w:val="001B4A17"/>
    <w:rsid w:val="001B5253"/>
    <w:rsid w:val="001D501A"/>
    <w:rsid w:val="001D76E7"/>
    <w:rsid w:val="001F5137"/>
    <w:rsid w:val="001F7C49"/>
    <w:rsid w:val="00201899"/>
    <w:rsid w:val="002037AF"/>
    <w:rsid w:val="002046A6"/>
    <w:rsid w:val="0020489B"/>
    <w:rsid w:val="00214A39"/>
    <w:rsid w:val="002329D2"/>
    <w:rsid w:val="00266788"/>
    <w:rsid w:val="00270638"/>
    <w:rsid w:val="00297D47"/>
    <w:rsid w:val="002B1EF9"/>
    <w:rsid w:val="002F3D33"/>
    <w:rsid w:val="003203E8"/>
    <w:rsid w:val="00332EC5"/>
    <w:rsid w:val="00372F60"/>
    <w:rsid w:val="003A1C34"/>
    <w:rsid w:val="003C3AD4"/>
    <w:rsid w:val="003C7272"/>
    <w:rsid w:val="003F3E12"/>
    <w:rsid w:val="003F4288"/>
    <w:rsid w:val="0040739C"/>
    <w:rsid w:val="0043159F"/>
    <w:rsid w:val="00437DA8"/>
    <w:rsid w:val="00454EAD"/>
    <w:rsid w:val="004672E4"/>
    <w:rsid w:val="004759DD"/>
    <w:rsid w:val="004A3B50"/>
    <w:rsid w:val="004B741B"/>
    <w:rsid w:val="004C5806"/>
    <w:rsid w:val="004D28EF"/>
    <w:rsid w:val="004F0A1A"/>
    <w:rsid w:val="005441D5"/>
    <w:rsid w:val="00555544"/>
    <w:rsid w:val="00567557"/>
    <w:rsid w:val="00571BC9"/>
    <w:rsid w:val="005754E2"/>
    <w:rsid w:val="00582788"/>
    <w:rsid w:val="0058717B"/>
    <w:rsid w:val="005C6C7C"/>
    <w:rsid w:val="005D5680"/>
    <w:rsid w:val="005E1166"/>
    <w:rsid w:val="005E51BC"/>
    <w:rsid w:val="00652E61"/>
    <w:rsid w:val="00654239"/>
    <w:rsid w:val="006548B4"/>
    <w:rsid w:val="006658E2"/>
    <w:rsid w:val="0066606C"/>
    <w:rsid w:val="00672B27"/>
    <w:rsid w:val="00674EDA"/>
    <w:rsid w:val="006864EB"/>
    <w:rsid w:val="00687E31"/>
    <w:rsid w:val="00693792"/>
    <w:rsid w:val="006A12F4"/>
    <w:rsid w:val="006A6421"/>
    <w:rsid w:val="006A6F35"/>
    <w:rsid w:val="006B2DC0"/>
    <w:rsid w:val="006C2501"/>
    <w:rsid w:val="006E545F"/>
    <w:rsid w:val="006E5772"/>
    <w:rsid w:val="006F24C6"/>
    <w:rsid w:val="0071290B"/>
    <w:rsid w:val="007233A3"/>
    <w:rsid w:val="00762F74"/>
    <w:rsid w:val="007B66CF"/>
    <w:rsid w:val="007D2CBA"/>
    <w:rsid w:val="007D5564"/>
    <w:rsid w:val="007E1ADC"/>
    <w:rsid w:val="007F3F34"/>
    <w:rsid w:val="00807A93"/>
    <w:rsid w:val="008351DA"/>
    <w:rsid w:val="0085193C"/>
    <w:rsid w:val="0085225C"/>
    <w:rsid w:val="008B7E00"/>
    <w:rsid w:val="009030AD"/>
    <w:rsid w:val="0090370E"/>
    <w:rsid w:val="00916174"/>
    <w:rsid w:val="0094651A"/>
    <w:rsid w:val="009630EB"/>
    <w:rsid w:val="00981728"/>
    <w:rsid w:val="00982F04"/>
    <w:rsid w:val="0098633E"/>
    <w:rsid w:val="009C6866"/>
    <w:rsid w:val="009D4CF3"/>
    <w:rsid w:val="009F0F92"/>
    <w:rsid w:val="00A102D8"/>
    <w:rsid w:val="00A44789"/>
    <w:rsid w:val="00A51949"/>
    <w:rsid w:val="00A71766"/>
    <w:rsid w:val="00AA5D20"/>
    <w:rsid w:val="00AD5A9C"/>
    <w:rsid w:val="00AE66A0"/>
    <w:rsid w:val="00AE74CF"/>
    <w:rsid w:val="00AF3C5E"/>
    <w:rsid w:val="00B17E64"/>
    <w:rsid w:val="00B200C2"/>
    <w:rsid w:val="00B21DA8"/>
    <w:rsid w:val="00B228BB"/>
    <w:rsid w:val="00B30260"/>
    <w:rsid w:val="00B32510"/>
    <w:rsid w:val="00B369A7"/>
    <w:rsid w:val="00B57753"/>
    <w:rsid w:val="00B629F0"/>
    <w:rsid w:val="00B70501"/>
    <w:rsid w:val="00BB3975"/>
    <w:rsid w:val="00BB4FED"/>
    <w:rsid w:val="00BF1B7B"/>
    <w:rsid w:val="00C026FD"/>
    <w:rsid w:val="00C1235C"/>
    <w:rsid w:val="00C147AA"/>
    <w:rsid w:val="00C30460"/>
    <w:rsid w:val="00C44315"/>
    <w:rsid w:val="00C54C11"/>
    <w:rsid w:val="00C87FA5"/>
    <w:rsid w:val="00C92E32"/>
    <w:rsid w:val="00CC397A"/>
    <w:rsid w:val="00CD0960"/>
    <w:rsid w:val="00CF245D"/>
    <w:rsid w:val="00D17057"/>
    <w:rsid w:val="00D46697"/>
    <w:rsid w:val="00D52AB2"/>
    <w:rsid w:val="00D877FB"/>
    <w:rsid w:val="00DB1C8D"/>
    <w:rsid w:val="00DE1D38"/>
    <w:rsid w:val="00DF4276"/>
    <w:rsid w:val="00E03835"/>
    <w:rsid w:val="00E62398"/>
    <w:rsid w:val="00E64168"/>
    <w:rsid w:val="00E86FD2"/>
    <w:rsid w:val="00EA3726"/>
    <w:rsid w:val="00EE09EB"/>
    <w:rsid w:val="00EF0FD9"/>
    <w:rsid w:val="00EF1731"/>
    <w:rsid w:val="00EF722E"/>
    <w:rsid w:val="00F3665B"/>
    <w:rsid w:val="00F376C6"/>
    <w:rsid w:val="00F74BFB"/>
    <w:rsid w:val="00F8501F"/>
    <w:rsid w:val="00F85048"/>
    <w:rsid w:val="00F96CB7"/>
    <w:rsid w:val="00FB045F"/>
    <w:rsid w:val="00FB60F6"/>
    <w:rsid w:val="00FC4ED6"/>
    <w:rsid w:val="00FD38B2"/>
    <w:rsid w:val="00FD5DBD"/>
    <w:rsid w:val="00FF4D6C"/>
    <w:rsid w:val="00FF6B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491F9F80"/>
  <w15:docId w15:val="{1A2F0F34-540E-44D5-BDFD-95B57B65A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2DF6"/>
    <w:rPr>
      <w:rFonts w:ascii="Times New Roman" w:eastAsia="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F60"/>
    <w:pPr>
      <w:ind w:left="720"/>
      <w:contextualSpacing/>
    </w:pPr>
  </w:style>
  <w:style w:type="character" w:styleId="CommentReference">
    <w:name w:val="annotation reference"/>
    <w:basedOn w:val="DefaultParagraphFont"/>
    <w:uiPriority w:val="99"/>
    <w:semiHidden/>
    <w:unhideWhenUsed/>
    <w:rsid w:val="00687E31"/>
    <w:rPr>
      <w:sz w:val="16"/>
      <w:szCs w:val="16"/>
    </w:rPr>
  </w:style>
  <w:style w:type="paragraph" w:styleId="CommentText">
    <w:name w:val="annotation text"/>
    <w:basedOn w:val="Normal"/>
    <w:link w:val="CommentTextChar"/>
    <w:uiPriority w:val="99"/>
    <w:semiHidden/>
    <w:unhideWhenUsed/>
    <w:rsid w:val="00687E31"/>
    <w:rPr>
      <w:sz w:val="20"/>
      <w:szCs w:val="20"/>
    </w:rPr>
  </w:style>
  <w:style w:type="character" w:customStyle="1" w:styleId="CommentTextChar">
    <w:name w:val="Comment Text Char"/>
    <w:basedOn w:val="DefaultParagraphFont"/>
    <w:link w:val="CommentText"/>
    <w:uiPriority w:val="99"/>
    <w:semiHidden/>
    <w:rsid w:val="00687E3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87E31"/>
    <w:rPr>
      <w:b/>
      <w:bCs/>
    </w:rPr>
  </w:style>
  <w:style w:type="character" w:customStyle="1" w:styleId="CommentSubjectChar">
    <w:name w:val="Comment Subject Char"/>
    <w:basedOn w:val="CommentTextChar"/>
    <w:link w:val="CommentSubject"/>
    <w:uiPriority w:val="99"/>
    <w:semiHidden/>
    <w:rsid w:val="00687E31"/>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87E31"/>
    <w:rPr>
      <w:rFonts w:ascii="Tahoma" w:hAnsi="Tahoma" w:cs="Tahoma"/>
      <w:sz w:val="16"/>
      <w:szCs w:val="16"/>
    </w:rPr>
  </w:style>
  <w:style w:type="character" w:customStyle="1" w:styleId="BalloonTextChar">
    <w:name w:val="Balloon Text Char"/>
    <w:basedOn w:val="DefaultParagraphFont"/>
    <w:link w:val="BalloonText"/>
    <w:uiPriority w:val="99"/>
    <w:semiHidden/>
    <w:rsid w:val="00687E31"/>
    <w:rPr>
      <w:rFonts w:ascii="Tahoma" w:eastAsia="Times New Roman" w:hAnsi="Tahoma" w:cs="Tahoma"/>
      <w:sz w:val="16"/>
      <w:szCs w:val="16"/>
    </w:rPr>
  </w:style>
  <w:style w:type="paragraph" w:styleId="Header">
    <w:name w:val="header"/>
    <w:basedOn w:val="Normal"/>
    <w:link w:val="HeaderChar"/>
    <w:uiPriority w:val="99"/>
    <w:unhideWhenUsed/>
    <w:rsid w:val="00E03835"/>
    <w:pPr>
      <w:tabs>
        <w:tab w:val="center" w:pos="4680"/>
        <w:tab w:val="right" w:pos="9360"/>
      </w:tabs>
    </w:pPr>
  </w:style>
  <w:style w:type="character" w:customStyle="1" w:styleId="HeaderChar">
    <w:name w:val="Header Char"/>
    <w:basedOn w:val="DefaultParagraphFont"/>
    <w:link w:val="Header"/>
    <w:uiPriority w:val="99"/>
    <w:rsid w:val="00E03835"/>
    <w:rPr>
      <w:rFonts w:ascii="Times New Roman" w:eastAsia="Times New Roman" w:hAnsi="Times New Roman" w:cs="Times New Roman"/>
      <w:szCs w:val="24"/>
    </w:rPr>
  </w:style>
  <w:style w:type="paragraph" w:styleId="Footer">
    <w:name w:val="footer"/>
    <w:basedOn w:val="Normal"/>
    <w:link w:val="FooterChar"/>
    <w:uiPriority w:val="99"/>
    <w:unhideWhenUsed/>
    <w:rsid w:val="00E03835"/>
    <w:pPr>
      <w:tabs>
        <w:tab w:val="center" w:pos="4680"/>
        <w:tab w:val="right" w:pos="9360"/>
      </w:tabs>
    </w:pPr>
  </w:style>
  <w:style w:type="character" w:customStyle="1" w:styleId="FooterChar">
    <w:name w:val="Footer Char"/>
    <w:basedOn w:val="DefaultParagraphFont"/>
    <w:link w:val="Footer"/>
    <w:uiPriority w:val="99"/>
    <w:rsid w:val="00E03835"/>
    <w:rPr>
      <w:rFonts w:ascii="Times New Roman" w:eastAsia="Times New Roman" w:hAnsi="Times New Roman" w:cs="Times New Roman"/>
      <w:szCs w:val="24"/>
    </w:rPr>
  </w:style>
  <w:style w:type="character" w:styleId="Hyperlink">
    <w:name w:val="Hyperlink"/>
    <w:basedOn w:val="DefaultParagraphFont"/>
    <w:uiPriority w:val="99"/>
    <w:unhideWhenUsed/>
    <w:rsid w:val="00F8501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awfilesext.leg.wa.gov/biennium/2021-22/Pdf/Bills/Session%20Laws/Senate/5092-S.SL.pdf?q=20210818133434"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2BFA9F-0EC8-48B3-B27E-D4307F471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1719</Words>
  <Characters>9804</Characters>
  <Application>Microsoft Office Word</Application>
  <DocSecurity>4</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AOC Washington State</Company>
  <LinksUpToDate>false</LinksUpToDate>
  <CharactersWithSpaces>11501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djisjeb</dc:creator>
  <cp:lastModifiedBy>Katrina Mankus</cp:lastModifiedBy>
  <cp:revision>2</cp:revision>
  <cp:lastPrinted>2021-10-04T18:49:00Z</cp:lastPrinted>
  <dcterms:created xsi:type="dcterms:W3CDTF">2021-10-04T18:49:00Z</dcterms:created>
  <dcterms:modified xsi:type="dcterms:W3CDTF">2021-10-04T18:49:00Z</dcterms:modified>
</cp:coreProperties>
</file>